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E2079F" w14:textId="77777777" w:rsidR="00966C61" w:rsidRPr="00966C61" w:rsidRDefault="00966C61" w:rsidP="00966C61">
      <w:pPr>
        <w:ind w:firstLineChars="100" w:firstLine="241"/>
        <w:rPr>
          <w:rFonts w:ascii="HG丸ｺﾞｼｯｸM-PRO" w:eastAsia="HG丸ｺﾞｼｯｸM-PRO" w:hAnsi="HG丸ｺﾞｼｯｸM-PRO"/>
          <w:b/>
          <w:bCs/>
          <w:sz w:val="24"/>
          <w:szCs w:val="24"/>
        </w:rPr>
      </w:pPr>
    </w:p>
    <w:p w14:paraId="01B93A63" w14:textId="247E6B2B" w:rsidR="0036753E" w:rsidRPr="00966C61" w:rsidRDefault="00FC229B" w:rsidP="00966C61">
      <w:pPr>
        <w:ind w:firstLineChars="100" w:firstLine="361"/>
        <w:rPr>
          <w:rFonts w:ascii="HG丸ｺﾞｼｯｸM-PRO" w:eastAsia="HG丸ｺﾞｼｯｸM-PRO" w:hAnsi="HG丸ｺﾞｼｯｸM-PRO"/>
          <w:sz w:val="24"/>
          <w:szCs w:val="24"/>
        </w:rPr>
      </w:pPr>
      <w:r w:rsidRPr="00966C61">
        <w:rPr>
          <w:rFonts w:ascii="HG丸ｺﾞｼｯｸM-PRO" w:eastAsia="HG丸ｺﾞｼｯｸM-PRO" w:hAnsi="HG丸ｺﾞｼｯｸM-PRO" w:hint="eastAsia"/>
          <w:b/>
          <w:bCs/>
          <w:sz w:val="36"/>
          <w:szCs w:val="36"/>
        </w:rPr>
        <w:t>「</w:t>
      </w:r>
      <w:r w:rsidR="0036753E" w:rsidRPr="00966C61">
        <w:rPr>
          <w:rFonts w:ascii="HG丸ｺﾞｼｯｸM-PRO" w:eastAsia="HG丸ｺﾞｼｯｸM-PRO" w:hAnsi="HG丸ｺﾞｼｯｸM-PRO" w:hint="eastAsia"/>
          <w:b/>
          <w:bCs/>
          <w:sz w:val="36"/>
          <w:szCs w:val="36"/>
        </w:rPr>
        <w:t>令和</w:t>
      </w:r>
      <w:r w:rsidRPr="00966C61">
        <w:rPr>
          <w:rFonts w:ascii="HG丸ｺﾞｼｯｸM-PRO" w:eastAsia="HG丸ｺﾞｼｯｸM-PRO" w:hAnsi="HG丸ｺﾞｼｯｸM-PRO" w:hint="eastAsia"/>
          <w:b/>
          <w:bCs/>
          <w:sz w:val="36"/>
          <w:szCs w:val="36"/>
        </w:rPr>
        <w:t>6</w:t>
      </w:r>
      <w:r w:rsidR="0036753E" w:rsidRPr="00966C61">
        <w:rPr>
          <w:rFonts w:ascii="HG丸ｺﾞｼｯｸM-PRO" w:eastAsia="HG丸ｺﾞｼｯｸM-PRO" w:hAnsi="HG丸ｺﾞｼｯｸM-PRO" w:hint="eastAsia"/>
          <w:b/>
          <w:bCs/>
          <w:sz w:val="36"/>
          <w:szCs w:val="36"/>
        </w:rPr>
        <w:t>年度加盟員の労災事故実態調査</w:t>
      </w:r>
      <w:r w:rsidRPr="00966C61">
        <w:rPr>
          <w:rFonts w:ascii="HG丸ｺﾞｼｯｸM-PRO" w:eastAsia="HG丸ｺﾞｼｯｸM-PRO" w:hAnsi="HG丸ｺﾞｼｯｸM-PRO" w:hint="eastAsia"/>
          <w:b/>
          <w:bCs/>
          <w:sz w:val="36"/>
          <w:szCs w:val="36"/>
        </w:rPr>
        <w:t>」</w:t>
      </w:r>
      <w:r w:rsidR="003D010B" w:rsidRPr="00966C61">
        <w:rPr>
          <w:rFonts w:ascii="HG丸ｺﾞｼｯｸM-PRO" w:eastAsia="HG丸ｺﾞｼｯｸM-PRO" w:hAnsi="HG丸ｺﾞｼｯｸM-PRO" w:hint="eastAsia"/>
          <w:sz w:val="26"/>
          <w:szCs w:val="26"/>
        </w:rPr>
        <w:t>にご</w:t>
      </w:r>
      <w:r w:rsidR="00C358AF" w:rsidRPr="00966C61">
        <w:rPr>
          <w:rFonts w:ascii="HG丸ｺﾞｼｯｸM-PRO" w:eastAsia="HG丸ｺﾞｼｯｸM-PRO" w:hAnsi="HG丸ｺﾞｼｯｸM-PRO" w:hint="eastAsia"/>
          <w:sz w:val="26"/>
          <w:szCs w:val="26"/>
        </w:rPr>
        <w:t>協力</w:t>
      </w:r>
      <w:r w:rsidR="003D010B" w:rsidRPr="00966C61">
        <w:rPr>
          <w:rFonts w:ascii="HG丸ｺﾞｼｯｸM-PRO" w:eastAsia="HG丸ｺﾞｼｯｸM-PRO" w:hAnsi="HG丸ｺﾞｼｯｸM-PRO" w:hint="eastAsia"/>
          <w:sz w:val="26"/>
          <w:szCs w:val="26"/>
        </w:rPr>
        <w:t>お願いいたします！</w:t>
      </w:r>
      <w:r w:rsidR="003D010B" w:rsidRPr="00966C61">
        <w:rPr>
          <w:rFonts w:ascii="HG丸ｺﾞｼｯｸM-PRO" w:eastAsia="HG丸ｺﾞｼｯｸM-PRO" w:hAnsi="HG丸ｺﾞｼｯｸM-PRO" w:hint="eastAsia"/>
          <w:sz w:val="24"/>
          <w:szCs w:val="24"/>
        </w:rPr>
        <w:t xml:space="preserve">　</w:t>
      </w:r>
    </w:p>
    <w:p w14:paraId="45E6CB58" w14:textId="21A21DE4" w:rsidR="00C358AF" w:rsidRPr="00966C61" w:rsidRDefault="00C358AF" w:rsidP="00C358AF">
      <w:pPr>
        <w:jc w:val="center"/>
        <w:rPr>
          <w:rFonts w:ascii="BIZ UDゴシック" w:eastAsia="BIZ UDゴシック" w:hAnsi="BIZ UDゴシック"/>
          <w:b/>
          <w:bCs/>
          <w:sz w:val="24"/>
          <w:szCs w:val="24"/>
          <w:u w:val="single"/>
        </w:rPr>
      </w:pPr>
      <w:r w:rsidRPr="007E7AC7">
        <w:rPr>
          <w:rFonts w:ascii="BIZ UDゴシック" w:eastAsia="BIZ UDゴシック" w:hAnsi="BIZ UDゴシック" w:hint="eastAsia"/>
          <w:b/>
          <w:bCs/>
          <w:sz w:val="24"/>
          <w:szCs w:val="24"/>
          <w:u w:val="single"/>
        </w:rPr>
        <w:t>回答の所要時間は、</w:t>
      </w:r>
      <w:r w:rsidR="00966C61">
        <w:rPr>
          <w:rFonts w:ascii="BIZ UDゴシック" w:eastAsia="BIZ UDゴシック" w:hAnsi="BIZ UDゴシック" w:hint="eastAsia"/>
          <w:b/>
          <w:bCs/>
          <w:sz w:val="24"/>
          <w:szCs w:val="24"/>
          <w:u w:val="single"/>
        </w:rPr>
        <w:t>約</w:t>
      </w:r>
      <w:r w:rsidR="00966C61" w:rsidRPr="00966C61">
        <w:rPr>
          <w:rFonts w:ascii="BIZ UDゴシック" w:eastAsia="BIZ UDゴシック" w:hAnsi="BIZ UDゴシック" w:hint="eastAsia"/>
          <w:b/>
          <w:bCs/>
          <w:sz w:val="32"/>
          <w:szCs w:val="32"/>
          <w:u w:val="single"/>
        </w:rPr>
        <w:t>２</w:t>
      </w:r>
      <w:r w:rsidR="00966C61">
        <w:rPr>
          <w:rFonts w:ascii="BIZ UDゴシック" w:eastAsia="BIZ UDゴシック" w:hAnsi="BIZ UDゴシック" w:hint="eastAsia"/>
          <w:b/>
          <w:bCs/>
          <w:sz w:val="24"/>
          <w:szCs w:val="24"/>
          <w:u w:val="single"/>
        </w:rPr>
        <w:t>分です</w:t>
      </w:r>
      <w:r w:rsidR="00966C61" w:rsidRPr="00966C61">
        <w:rPr>
          <w:rFonts w:ascii="BIZ UDゴシック" w:eastAsia="BIZ UDゴシック" w:hAnsi="BIZ UDゴシック" w:hint="eastAsia"/>
          <w:sz w:val="24"/>
          <w:szCs w:val="24"/>
          <w:u w:val="single"/>
        </w:rPr>
        <w:t>(事故なしの場合)</w:t>
      </w:r>
    </w:p>
    <w:p w14:paraId="205A2CFB" w14:textId="77777777" w:rsidR="00C358AF" w:rsidRPr="005D6257" w:rsidRDefault="00C358AF" w:rsidP="0036753E">
      <w:pPr>
        <w:rPr>
          <w:rFonts w:ascii="HG丸ｺﾞｼｯｸM-PRO" w:eastAsia="HG丸ｺﾞｼｯｸM-PRO" w:hAnsi="HG丸ｺﾞｼｯｸM-PRO"/>
        </w:rPr>
      </w:pPr>
    </w:p>
    <w:p w14:paraId="576F9E66" w14:textId="5DF228CF" w:rsidR="003D010B" w:rsidRPr="00E24A8B" w:rsidRDefault="003D010B" w:rsidP="00E24A8B">
      <w:pPr>
        <w:snapToGrid w:val="0"/>
        <w:jc w:val="center"/>
        <w:rPr>
          <w:rFonts w:ascii="HG丸ｺﾞｼｯｸM-PRO" w:eastAsia="HG丸ｺﾞｼｯｸM-PRO" w:hAnsi="HG丸ｺﾞｼｯｸM-PRO"/>
          <w:b/>
          <w:bCs/>
          <w:sz w:val="40"/>
          <w:szCs w:val="40"/>
        </w:rPr>
      </w:pPr>
      <w:r w:rsidRPr="00E24A8B">
        <w:rPr>
          <w:rFonts w:ascii="HG丸ｺﾞｼｯｸM-PRO" w:eastAsia="HG丸ｺﾞｼｯｸM-PRO" w:hAnsi="HG丸ｺﾞｼｯｸM-PRO" w:hint="eastAsia"/>
          <w:b/>
          <w:bCs/>
          <w:sz w:val="40"/>
          <w:szCs w:val="40"/>
        </w:rPr>
        <w:t>回答期限　4月30日（水）</w:t>
      </w:r>
    </w:p>
    <w:p w14:paraId="1D3629CF" w14:textId="701C8BBD" w:rsidR="0036753E" w:rsidRPr="005D6257" w:rsidRDefault="0036753E" w:rsidP="0036753E">
      <w:pPr>
        <w:rPr>
          <w:rFonts w:ascii="HG丸ｺﾞｼｯｸM-PRO" w:eastAsia="HG丸ｺﾞｼｯｸM-PRO" w:hAnsi="HG丸ｺﾞｼｯｸM-PRO"/>
        </w:rPr>
      </w:pPr>
    </w:p>
    <w:p w14:paraId="1EE7A5EA" w14:textId="5143F4D2" w:rsidR="003D010B" w:rsidRPr="005D6257" w:rsidRDefault="003D010B" w:rsidP="00E24A8B">
      <w:pPr>
        <w:jc w:val="center"/>
        <w:rPr>
          <w:rFonts w:ascii="HG丸ｺﾞｼｯｸM-PRO" w:eastAsia="HG丸ｺﾞｼｯｸM-PRO" w:hAnsi="HG丸ｺﾞｼｯｸM-PRO"/>
        </w:rPr>
      </w:pPr>
      <w:r w:rsidRPr="005D6257">
        <w:rPr>
          <w:noProof/>
        </w:rPr>
        <w:drawing>
          <wp:inline distT="0" distB="0" distL="0" distR="0" wp14:anchorId="3713FF6C" wp14:editId="641AB530">
            <wp:extent cx="5207000" cy="1743327"/>
            <wp:effectExtent l="0" t="0" r="0" b="9525"/>
            <wp:docPr id="1597512806" name="図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207000" cy="1743327"/>
                    </a:xfrm>
                    <a:prstGeom prst="rect">
                      <a:avLst/>
                    </a:prstGeom>
                    <a:noFill/>
                    <a:ln>
                      <a:noFill/>
                    </a:ln>
                  </pic:spPr>
                </pic:pic>
              </a:graphicData>
            </a:graphic>
          </wp:inline>
        </w:drawing>
      </w:r>
    </w:p>
    <w:p w14:paraId="323DA59D" w14:textId="24774BF2" w:rsidR="00C358AF" w:rsidRPr="00FC229B" w:rsidRDefault="00C358AF" w:rsidP="00C358AF">
      <w:pPr>
        <w:ind w:firstLineChars="200" w:firstLine="482"/>
        <w:rPr>
          <w:rFonts w:ascii="HG丸ｺﾞｼｯｸM-PRO" w:eastAsia="HG丸ｺﾞｼｯｸM-PRO" w:hAnsi="HG丸ｺﾞｼｯｸM-PRO"/>
          <w:b/>
          <w:bCs/>
          <w:sz w:val="24"/>
          <w:szCs w:val="24"/>
        </w:rPr>
      </w:pPr>
      <w:r w:rsidRPr="00FC229B">
        <w:rPr>
          <w:rFonts w:ascii="HG丸ｺﾞｼｯｸM-PRO" w:eastAsia="HG丸ｺﾞｼｯｸM-PRO" w:hAnsi="HG丸ｺﾞｼｯｸM-PRO" w:hint="eastAsia"/>
          <w:b/>
          <w:bCs/>
          <w:sz w:val="24"/>
          <w:szCs w:val="24"/>
        </w:rPr>
        <w:t>こんな場合もご回答ください！</w:t>
      </w:r>
    </w:p>
    <w:p w14:paraId="788494A2" w14:textId="6C0AB320" w:rsidR="003D010B" w:rsidRPr="005D6257" w:rsidRDefault="00E040FD" w:rsidP="0036753E">
      <w:pPr>
        <w:rPr>
          <w:rFonts w:ascii="HG丸ｺﾞｼｯｸM-PRO" w:eastAsia="HG丸ｺﾞｼｯｸM-PRO" w:hAnsi="HG丸ｺﾞｼｯｸM-PRO"/>
        </w:rPr>
      </w:pPr>
      <w:r w:rsidRPr="005D6257">
        <w:rPr>
          <w:rFonts w:ascii="HG丸ｺﾞｼｯｸM-PRO" w:eastAsia="HG丸ｺﾞｼｯｸM-PRO" w:hAnsi="HG丸ｺﾞｼｯｸM-PRO"/>
          <w:noProof/>
        </w:rPr>
        <mc:AlternateContent>
          <mc:Choice Requires="wps">
            <w:drawing>
              <wp:anchor distT="0" distB="0" distL="114300" distR="114300" simplePos="0" relativeHeight="251664384" behindDoc="0" locked="0" layoutInCell="1" allowOverlap="1" wp14:anchorId="5C96C9A3" wp14:editId="33E43FCF">
                <wp:simplePos x="0" y="0"/>
                <wp:positionH relativeFrom="margin">
                  <wp:posOffset>3101340</wp:posOffset>
                </wp:positionH>
                <wp:positionV relativeFrom="paragraph">
                  <wp:posOffset>68580</wp:posOffset>
                </wp:positionV>
                <wp:extent cx="649605" cy="618490"/>
                <wp:effectExtent l="0" t="0" r="0" b="0"/>
                <wp:wrapNone/>
                <wp:docPr id="2025454764" name="フローチャート: 結合子 4"/>
                <wp:cNvGraphicFramePr/>
                <a:graphic xmlns:a="http://schemas.openxmlformats.org/drawingml/2006/main">
                  <a:graphicData uri="http://schemas.microsoft.com/office/word/2010/wordprocessingShape">
                    <wps:wsp>
                      <wps:cNvSpPr/>
                      <wps:spPr>
                        <a:xfrm>
                          <a:off x="0" y="0"/>
                          <a:ext cx="649605" cy="618490"/>
                        </a:xfrm>
                        <a:prstGeom prst="flowChartConnector">
                          <a:avLst/>
                        </a:prstGeom>
                        <a:solidFill>
                          <a:schemeClr val="accent1">
                            <a:lumMod val="75000"/>
                          </a:schemeClr>
                        </a:solidFill>
                        <a:ln w="12700" cap="flat" cmpd="sng" algn="ctr">
                          <a:noFill/>
                          <a:prstDash val="solid"/>
                          <a:miter lim="800000"/>
                        </a:ln>
                        <a:effectLst/>
                      </wps:spPr>
                      <wps:txbx>
                        <w:txbxContent>
                          <w:p w14:paraId="562D176B" w14:textId="77777777" w:rsidR="00CA2FB3" w:rsidRDefault="00CA2FB3" w:rsidP="00CA2FB3">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C96C9A3" id="_x0000_t120" coordsize="21600,21600" o:spt="120" path="m10800,qx,10800,10800,21600,21600,10800,10800,xe">
                <v:path gradientshapeok="t" o:connecttype="custom" o:connectlocs="10800,0;3163,3163;0,10800;3163,18437;10800,21600;18437,18437;21600,10800;18437,3163" textboxrect="3163,3163,18437,18437"/>
              </v:shapetype>
              <v:shape id="フローチャート: 結合子 4" o:spid="_x0000_s1026" type="#_x0000_t120" style="position:absolute;left:0;text-align:left;margin-left:244.2pt;margin-top:5.4pt;width:51.15pt;height:48.7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" fillcolor="#0f4761 [2404]" stroked="f" strokeweight="1pt">
                <v:stroke joinstyle="miter"/>
                <v:textbox>
                  <w:txbxContent>
                    <w:p w14:paraId="562D176B" w14:textId="77777777" w:rsidR="00CA2FB3" w:rsidRDefault="00CA2FB3" w:rsidP="00CA2FB3">
                      <w:pPr>
                        <w:jc w:val="center"/>
                      </w:pPr>
                    </w:p>
                  </w:txbxContent>
                </v:textbox>
                <w10:wrap anchorx="margin"/>
              </v:shape>
            </w:pict>
          </mc:Fallback>
        </mc:AlternateContent>
      </w:r>
      <w:r w:rsidRPr="005D6257">
        <w:rPr>
          <w:rFonts w:ascii="HG丸ｺﾞｼｯｸM-PRO" w:eastAsia="HG丸ｺﾞｼｯｸM-PRO" w:hAnsi="HG丸ｺﾞｼｯｸM-PRO"/>
          <w:noProof/>
        </w:rPr>
        <mc:AlternateContent>
          <mc:Choice Requires="wps">
            <w:drawing>
              <wp:anchor distT="0" distB="0" distL="114300" distR="114300" simplePos="0" relativeHeight="251661312" behindDoc="0" locked="0" layoutInCell="1" allowOverlap="1" wp14:anchorId="384DE8E8" wp14:editId="4A491E11">
                <wp:simplePos x="0" y="0"/>
                <wp:positionH relativeFrom="column">
                  <wp:posOffset>480060</wp:posOffset>
                </wp:positionH>
                <wp:positionV relativeFrom="paragraph">
                  <wp:posOffset>76200</wp:posOffset>
                </wp:positionV>
                <wp:extent cx="649605" cy="610870"/>
                <wp:effectExtent l="0" t="0" r="0" b="0"/>
                <wp:wrapNone/>
                <wp:docPr id="1109412122" name="フローチャート: 結合子 4"/>
                <wp:cNvGraphicFramePr/>
                <a:graphic xmlns:a="http://schemas.openxmlformats.org/drawingml/2006/main">
                  <a:graphicData uri="http://schemas.microsoft.com/office/word/2010/wordprocessingShape">
                    <wps:wsp>
                      <wps:cNvSpPr/>
                      <wps:spPr>
                        <a:xfrm>
                          <a:off x="0" y="0"/>
                          <a:ext cx="649605" cy="610870"/>
                        </a:xfrm>
                        <a:prstGeom prst="flowChartConnector">
                          <a:avLst/>
                        </a:prstGeom>
                        <a:solidFill>
                          <a:schemeClr val="accent1">
                            <a:lumMod val="75000"/>
                          </a:schemeClr>
                        </a:solidFill>
                        <a:ln>
                          <a:noFill/>
                        </a:ln>
                      </wps:spPr>
                      <wps:style>
                        <a:lnRef idx="2">
                          <a:schemeClr val="accent1">
                            <a:shade val="15000"/>
                          </a:schemeClr>
                        </a:lnRef>
                        <a:fillRef idx="1">
                          <a:schemeClr val="accent1"/>
                        </a:fillRef>
                        <a:effectRef idx="0">
                          <a:schemeClr val="accent1"/>
                        </a:effectRef>
                        <a:fontRef idx="minor">
                          <a:schemeClr val="lt1"/>
                        </a:fontRef>
                      </wps:style>
                      <wps:txbx>
                        <w:txbxContent>
                          <w:p w14:paraId="2E816B6D" w14:textId="652646E7" w:rsidR="008B7139" w:rsidRDefault="00CA2FB3" w:rsidP="008B7139">
                            <w:pPr>
                              <w:jc w:val="center"/>
                            </w:pPr>
                            <w:bookmarkStart w:id="0" w:name="_Hlk195791426"/>
                            <w:bookmarkStart w:id="1" w:name="_Hlk195791427"/>
                            <w:r>
                              <w:rPr>
                                <w:rFonts w:hint="eastAsia"/>
                              </w:rPr>
                              <w:t xml:space="preserve">　　　</w:t>
                            </w:r>
                            <w:bookmarkEnd w:id="0"/>
                            <w:bookmarkEnd w:id="1"/>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4DE8E8" id="_x0000_s1027" type="#_x0000_t120" style="position:absolute;left:0;text-align:left;margin-left:37.8pt;margin-top:6pt;width:51.15pt;height:48.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" fillcolor="#0f4761 [2404]" stroked="f" strokeweight="1pt">
                <v:stroke joinstyle="miter"/>
                <v:textbox>
                  <w:txbxContent>
                    <w:p w14:paraId="2E816B6D" w14:textId="652646E7" w:rsidR="008B7139" w:rsidRDefault="00CA2FB3" w:rsidP="008B7139">
                      <w:pPr>
                        <w:jc w:val="center"/>
                      </w:pPr>
                      <w:bookmarkStart w:id="2" w:name="_Hlk195791426"/>
                      <w:bookmarkStart w:id="3" w:name="_Hlk195791427"/>
                      <w:r>
                        <w:rPr>
                          <w:rFonts w:hint="eastAsia"/>
                        </w:rPr>
                        <w:t xml:space="preserve">　　　</w:t>
                      </w:r>
                      <w:bookmarkEnd w:id="2"/>
                      <w:bookmarkEnd w:id="3"/>
                    </w:p>
                  </w:txbxContent>
                </v:textbox>
              </v:shape>
            </w:pict>
          </mc:Fallback>
        </mc:AlternateContent>
      </w:r>
      <w:r w:rsidR="00CA2FB3" w:rsidRPr="005D6257">
        <w:rPr>
          <w:rFonts w:ascii="HG丸ｺﾞｼｯｸM-PRO" w:eastAsia="HG丸ｺﾞｼｯｸM-PRO" w:hAnsi="HG丸ｺﾞｼｯｸM-PRO"/>
          <w:noProof/>
        </w:rPr>
        <mc:AlternateContent>
          <mc:Choice Requires="wps">
            <w:drawing>
              <wp:anchor distT="0" distB="0" distL="114300" distR="114300" simplePos="0" relativeHeight="251660287" behindDoc="0" locked="0" layoutInCell="1" allowOverlap="1" wp14:anchorId="2E47C7F8" wp14:editId="5E4F723A">
                <wp:simplePos x="0" y="0"/>
                <wp:positionH relativeFrom="column">
                  <wp:posOffset>802037</wp:posOffset>
                </wp:positionH>
                <wp:positionV relativeFrom="paragraph">
                  <wp:posOffset>77492</wp:posOffset>
                </wp:positionV>
                <wp:extent cx="2564765" cy="611763"/>
                <wp:effectExtent l="0" t="0" r="26035" b="17145"/>
                <wp:wrapNone/>
                <wp:docPr id="1157301309" name="正方形/長方形 3"/>
                <wp:cNvGraphicFramePr/>
                <a:graphic xmlns:a="http://schemas.openxmlformats.org/drawingml/2006/main">
                  <a:graphicData uri="http://schemas.microsoft.com/office/word/2010/wordprocessingShape">
                    <wps:wsp>
                      <wps:cNvSpPr/>
                      <wps:spPr>
                        <a:xfrm>
                          <a:off x="0" y="0"/>
                          <a:ext cx="2564765" cy="611763"/>
                        </a:xfrm>
                        <a:prstGeom prst="rect">
                          <a:avLst/>
                        </a:prstGeom>
                        <a:solidFill>
                          <a:schemeClr val="accent1">
                            <a:lumMod val="75000"/>
                          </a:schemeClr>
                        </a:solidFill>
                        <a:ln>
                          <a:solidFill>
                            <a:schemeClr val="accent1">
                              <a:lumMod val="75000"/>
                            </a:schemeClr>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3C95FF04" w14:textId="0ABED770" w:rsidR="00CA2FB3" w:rsidRPr="00E1100D" w:rsidRDefault="00CA2FB3" w:rsidP="00CA2FB3">
                            <w:pPr>
                              <w:jc w:val="center"/>
                              <w:rPr>
                                <w:rFonts w:ascii="HG丸ｺﾞｼｯｸM-PRO" w:eastAsia="HG丸ｺﾞｼｯｸM-PRO" w:hAnsi="HG丸ｺﾞｼｯｸM-PRO"/>
                                <w:b/>
                                <w:bCs/>
                                <w:sz w:val="24"/>
                                <w:szCs w:val="24"/>
                              </w:rPr>
                            </w:pPr>
                            <w:r w:rsidRPr="00E1100D">
                              <w:rPr>
                                <w:rFonts w:ascii="HG丸ｺﾞｼｯｸM-PRO" w:eastAsia="HG丸ｺﾞｼｯｸM-PRO" w:hAnsi="HG丸ｺﾞｼｯｸM-PRO" w:hint="eastAsia"/>
                                <w:b/>
                                <w:bCs/>
                                <w:sz w:val="24"/>
                                <w:szCs w:val="24"/>
                              </w:rPr>
                              <w:t>労災事故が発生しなかった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E47C7F8" id="正方形/長方形 3" o:spid="_x0000_s1028" style="position:absolute;left:0;text-align:left;margin-left:63.15pt;margin-top:6.1pt;width:201.95pt;height:48.15pt;z-index:25166028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" fillcolor="#0f4761 [2404]" strokecolor="#0f4761 [2404]" strokeweight="1pt">
                <v:textbox>
                  <w:txbxContent>
                    <w:p w14:paraId="3C95FF04" w14:textId="0ABED770" w:rsidR="00CA2FB3" w:rsidRPr="00E1100D" w:rsidRDefault="00CA2FB3" w:rsidP="00CA2FB3">
                      <w:pPr>
                        <w:jc w:val="center"/>
                        <w:rPr>
                          <w:rFonts w:ascii="HG丸ｺﾞｼｯｸM-PRO" w:eastAsia="HG丸ｺﾞｼｯｸM-PRO" w:hAnsi="HG丸ｺﾞｼｯｸM-PRO"/>
                          <w:b/>
                          <w:bCs/>
                          <w:sz w:val="24"/>
                          <w:szCs w:val="24"/>
                        </w:rPr>
                      </w:pPr>
                      <w:r w:rsidRPr="00E1100D">
                        <w:rPr>
                          <w:rFonts w:ascii="HG丸ｺﾞｼｯｸM-PRO" w:eastAsia="HG丸ｺﾞｼｯｸM-PRO" w:hAnsi="HG丸ｺﾞｼｯｸM-PRO" w:hint="eastAsia"/>
                          <w:b/>
                          <w:bCs/>
                          <w:sz w:val="24"/>
                          <w:szCs w:val="24"/>
                        </w:rPr>
                        <w:t>労災事故が発生しなかった</w:t>
                      </w:r>
                    </w:p>
                  </w:txbxContent>
                </v:textbox>
              </v:rect>
            </w:pict>
          </mc:Fallback>
        </mc:AlternateContent>
      </w:r>
    </w:p>
    <w:p w14:paraId="6D4F0C1B" w14:textId="62A2C21A" w:rsidR="003D010B" w:rsidRPr="005D6257" w:rsidRDefault="003D010B" w:rsidP="0036753E">
      <w:pPr>
        <w:rPr>
          <w:rFonts w:ascii="HG丸ｺﾞｼｯｸM-PRO" w:eastAsia="HG丸ｺﾞｼｯｸM-PRO" w:hAnsi="HG丸ｺﾞｼｯｸM-PRO"/>
        </w:rPr>
      </w:pPr>
    </w:p>
    <w:p w14:paraId="1638E35C" w14:textId="476DC4A9" w:rsidR="003D010B" w:rsidRPr="005D6257" w:rsidRDefault="00286C95" w:rsidP="0036753E">
      <w:pPr>
        <w:rPr>
          <w:rFonts w:ascii="HG丸ｺﾞｼｯｸM-PRO" w:eastAsia="HG丸ｺﾞｼｯｸM-PRO" w:hAnsi="HG丸ｺﾞｼｯｸM-PRO"/>
        </w:rPr>
      </w:pPr>
      <w:r w:rsidRPr="005D6257">
        <w:rPr>
          <w:rFonts w:ascii="HG丸ｺﾞｼｯｸM-PRO" w:eastAsia="HG丸ｺﾞｼｯｸM-PRO" w:hAnsi="HG丸ｺﾞｼｯｸM-PRO"/>
          <w:noProof/>
        </w:rPr>
        <mc:AlternateContent>
          <mc:Choice Requires="wps">
            <w:drawing>
              <wp:anchor distT="0" distB="0" distL="114300" distR="114300" simplePos="0" relativeHeight="251665408" behindDoc="0" locked="0" layoutInCell="1" allowOverlap="1" wp14:anchorId="1B0CC0C9" wp14:editId="0ABCF56C">
                <wp:simplePos x="0" y="0"/>
                <wp:positionH relativeFrom="column">
                  <wp:posOffset>1018917</wp:posOffset>
                </wp:positionH>
                <wp:positionV relativeFrom="paragraph">
                  <wp:posOffset>100319</wp:posOffset>
                </wp:positionV>
                <wp:extent cx="278969" cy="255722"/>
                <wp:effectExtent l="0" t="0" r="6985" b="0"/>
                <wp:wrapNone/>
                <wp:docPr id="127125850" name="フローチャート: 結合子 6"/>
                <wp:cNvGraphicFramePr/>
                <a:graphic xmlns:a="http://schemas.openxmlformats.org/drawingml/2006/main">
                  <a:graphicData uri="http://schemas.microsoft.com/office/word/2010/wordprocessingShape">
                    <wps:wsp>
                      <wps:cNvSpPr/>
                      <wps:spPr>
                        <a:xfrm>
                          <a:off x="0" y="0"/>
                          <a:ext cx="278969" cy="255722"/>
                        </a:xfrm>
                        <a:prstGeom prst="flowChartConnector">
                          <a:avLst/>
                        </a:prstGeom>
                        <a:solidFill>
                          <a:schemeClr val="accent1">
                            <a:lumMod val="75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44DA99" id="フローチャート: 結合子 6" o:spid="_x0000_s1026" type="#_x0000_t120" style="position:absolute;margin-left:80.25pt;margin-top:7.9pt;width:21.95pt;height:20.1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" fillcolor="#0f4761 [2404]" stroked="f" strokeweight="1pt">
                <v:stroke joinstyle="miter"/>
              </v:shape>
            </w:pict>
          </mc:Fallback>
        </mc:AlternateContent>
      </w:r>
    </w:p>
    <w:p w14:paraId="34C78A14" w14:textId="0319B114" w:rsidR="003D010B" w:rsidRPr="005D6257" w:rsidRDefault="00C358AF" w:rsidP="0036753E">
      <w:pPr>
        <w:rPr>
          <w:rFonts w:ascii="HG丸ｺﾞｼｯｸM-PRO" w:eastAsia="HG丸ｺﾞｼｯｸM-PRO" w:hAnsi="HG丸ｺﾞｼｯｸM-PRO"/>
        </w:rPr>
      </w:pPr>
      <w:r w:rsidRPr="005D6257">
        <w:rPr>
          <w:rFonts w:ascii="HG丸ｺﾞｼｯｸM-PRO" w:eastAsia="HG丸ｺﾞｼｯｸM-PRO" w:hAnsi="HG丸ｺﾞｼｯｸM-PRO"/>
          <w:noProof/>
        </w:rPr>
        <mc:AlternateContent>
          <mc:Choice Requires="wps">
            <w:drawing>
              <wp:anchor distT="0" distB="0" distL="114300" distR="114300" simplePos="0" relativeHeight="251669504" behindDoc="0" locked="0" layoutInCell="1" allowOverlap="1" wp14:anchorId="202A90E9" wp14:editId="7DC4DF2F">
                <wp:simplePos x="0" y="0"/>
                <wp:positionH relativeFrom="column">
                  <wp:posOffset>1343025</wp:posOffset>
                </wp:positionH>
                <wp:positionV relativeFrom="paragraph">
                  <wp:posOffset>205105</wp:posOffset>
                </wp:positionV>
                <wp:extent cx="123825" cy="107950"/>
                <wp:effectExtent l="0" t="0" r="9525" b="6350"/>
                <wp:wrapNone/>
                <wp:docPr id="1198521630" name="フローチャート: 結合子 6"/>
                <wp:cNvGraphicFramePr/>
                <a:graphic xmlns:a="http://schemas.openxmlformats.org/drawingml/2006/main">
                  <a:graphicData uri="http://schemas.microsoft.com/office/word/2010/wordprocessingShape">
                    <wps:wsp>
                      <wps:cNvSpPr/>
                      <wps:spPr>
                        <a:xfrm>
                          <a:off x="0" y="0"/>
                          <a:ext cx="123825" cy="107950"/>
                        </a:xfrm>
                        <a:prstGeom prst="flowChartConnector">
                          <a:avLst/>
                        </a:prstGeom>
                        <a:solidFill>
                          <a:schemeClr val="accent1">
                            <a:lumMod val="75000"/>
                          </a:scheme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ECCC38B" id="フローチャート: 結合子 6" o:spid="_x0000_s1026" type="#_x0000_t120" style="position:absolute;margin-left:105.75pt;margin-top:16.15pt;width:9.75pt;height:8.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" fillcolor="#0f4761 [2404]" stroked="f" strokeweight="1pt">
                <v:stroke joinstyle="miter"/>
              </v:shape>
            </w:pict>
          </mc:Fallback>
        </mc:AlternateContent>
      </w:r>
      <w:r w:rsidR="00286C95" w:rsidRPr="005D6257">
        <w:rPr>
          <w:rFonts w:ascii="HG丸ｺﾞｼｯｸM-PRO" w:eastAsia="HG丸ｺﾞｼｯｸM-PRO" w:hAnsi="HG丸ｺﾞｼｯｸM-PRO"/>
          <w:noProof/>
        </w:rPr>
        <mc:AlternateContent>
          <mc:Choice Requires="wps">
            <w:drawing>
              <wp:anchor distT="0" distB="0" distL="114300" distR="114300" simplePos="0" relativeHeight="251667456" behindDoc="0" locked="0" layoutInCell="1" allowOverlap="1" wp14:anchorId="6580439D" wp14:editId="74727760">
                <wp:simplePos x="0" y="0"/>
                <wp:positionH relativeFrom="column">
                  <wp:posOffset>1173749</wp:posOffset>
                </wp:positionH>
                <wp:positionV relativeFrom="paragraph">
                  <wp:posOffset>104528</wp:posOffset>
                </wp:positionV>
                <wp:extent cx="170481" cy="154983"/>
                <wp:effectExtent l="0" t="0" r="1270" b="0"/>
                <wp:wrapNone/>
                <wp:docPr id="833850821" name="フローチャート: 結合子 6"/>
                <wp:cNvGraphicFramePr/>
                <a:graphic xmlns:a="http://schemas.openxmlformats.org/drawingml/2006/main">
                  <a:graphicData uri="http://schemas.microsoft.com/office/word/2010/wordprocessingShape">
                    <wps:wsp>
                      <wps:cNvSpPr/>
                      <wps:spPr>
                        <a:xfrm>
                          <a:off x="0" y="0"/>
                          <a:ext cx="170481" cy="154983"/>
                        </a:xfrm>
                        <a:prstGeom prst="flowChartConnector">
                          <a:avLst/>
                        </a:prstGeom>
                        <a:solidFill>
                          <a:schemeClr val="accent1">
                            <a:lumMod val="75000"/>
                          </a:scheme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CB15F0" id="フローチャート: 結合子 6" o:spid="_x0000_s1026" type="#_x0000_t120" style="position:absolute;margin-left:92.4pt;margin-top:8.25pt;width:13.4pt;height:12.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" fillcolor="#0f4761 [2404]" stroked="f" strokeweight="1pt">
                <v:stroke joinstyle="miter"/>
              </v:shape>
            </w:pict>
          </mc:Fallback>
        </mc:AlternateContent>
      </w:r>
    </w:p>
    <w:p w14:paraId="7D8E1AE8" w14:textId="61833F21" w:rsidR="003D010B" w:rsidRPr="005D6257" w:rsidRDefault="00C358AF" w:rsidP="0036753E">
      <w:pPr>
        <w:rPr>
          <w:rFonts w:ascii="HG丸ｺﾞｼｯｸM-PRO" w:eastAsia="HG丸ｺﾞｼｯｸM-PRO" w:hAnsi="HG丸ｺﾞｼｯｸM-PRO"/>
        </w:rPr>
      </w:pPr>
      <w:r w:rsidRPr="005D6257">
        <w:rPr>
          <w:rFonts w:ascii="HG丸ｺﾞｼｯｸM-PRO" w:eastAsia="HG丸ｺﾞｼｯｸM-PRO" w:hAnsi="HG丸ｺﾞｼｯｸM-PRO"/>
          <w:noProof/>
        </w:rPr>
        <mc:AlternateContent>
          <mc:Choice Requires="wps">
            <w:drawing>
              <wp:anchor distT="0" distB="0" distL="114300" distR="114300" simplePos="0" relativeHeight="251672576" behindDoc="0" locked="0" layoutInCell="1" allowOverlap="1" wp14:anchorId="03004B74" wp14:editId="7534C774">
                <wp:simplePos x="0" y="0"/>
                <wp:positionH relativeFrom="margin">
                  <wp:align>right</wp:align>
                </wp:positionH>
                <wp:positionV relativeFrom="paragraph">
                  <wp:posOffset>131176</wp:posOffset>
                </wp:positionV>
                <wp:extent cx="5664351" cy="953146"/>
                <wp:effectExtent l="0" t="0" r="12700" b="18415"/>
                <wp:wrapNone/>
                <wp:docPr id="614393485" name="四角形: 角を丸くする 7"/>
                <wp:cNvGraphicFramePr/>
                <a:graphic xmlns:a="http://schemas.openxmlformats.org/drawingml/2006/main">
                  <a:graphicData uri="http://schemas.microsoft.com/office/word/2010/wordprocessingShape">
                    <wps:wsp>
                      <wps:cNvSpPr/>
                      <wps:spPr>
                        <a:xfrm>
                          <a:off x="0" y="0"/>
                          <a:ext cx="5664351" cy="953146"/>
                        </a:xfrm>
                        <a:prstGeom prst="roundRect">
                          <a:avLst/>
                        </a:prstGeom>
                        <a:solidFill>
                          <a:srgbClr val="FFFFCC"/>
                        </a:solidFill>
                        <a:ln>
                          <a:solidFill>
                            <a:schemeClr val="accent1">
                              <a:lumMod val="75000"/>
                            </a:schemeClr>
                          </a:solidFill>
                        </a:ln>
                      </wps:spPr>
                      <wps:style>
                        <a:lnRef idx="2">
                          <a:schemeClr val="dk1"/>
                        </a:lnRef>
                        <a:fillRef idx="1">
                          <a:schemeClr val="lt1"/>
                        </a:fillRef>
                        <a:effectRef idx="0">
                          <a:schemeClr val="dk1"/>
                        </a:effectRef>
                        <a:fontRef idx="minor">
                          <a:schemeClr val="dk1"/>
                        </a:fontRef>
                      </wps:style>
                      <wps:txbx>
                        <w:txbxContent>
                          <w:p w14:paraId="0022178B" w14:textId="0B6A4E7E" w:rsidR="00B81C74" w:rsidRPr="00037018" w:rsidRDefault="00B81C74" w:rsidP="00E24A8B">
                            <w:pPr>
                              <w:jc w:val="left"/>
                              <w:rPr>
                                <w:rFonts w:ascii="HG丸ｺﾞｼｯｸM-PRO" w:eastAsia="HG丸ｺﾞｼｯｸM-PRO" w:hAnsi="HG丸ｺﾞｼｯｸM-PRO"/>
                                <w:b/>
                                <w:bCs/>
                              </w:rPr>
                            </w:pPr>
                            <w:r w:rsidRPr="00B81C74">
                              <w:rPr>
                                <w:rFonts w:ascii="HG丸ｺﾞｼｯｸM-PRO" w:eastAsia="HG丸ｺﾞｼｯｸM-PRO" w:hAnsi="HG丸ｺﾞｼｯｸM-PRO" w:hint="eastAsia"/>
                              </w:rPr>
                              <w:t>令和６年度中に事故が発生していない場合も</w:t>
                            </w:r>
                            <w:r w:rsidRPr="00037018">
                              <w:rPr>
                                <w:rFonts w:ascii="HG丸ｺﾞｼｯｸM-PRO" w:eastAsia="HG丸ｺﾞｼｯｸM-PRO" w:hAnsi="HG丸ｺﾞｼｯｸM-PRO" w:hint="eastAsia"/>
                                <w:b/>
                                <w:bCs/>
                              </w:rPr>
                              <w:t>「事故発生なし」とご回答いただくことで</w:t>
                            </w:r>
                            <w:r w:rsidRPr="00B81C74">
                              <w:rPr>
                                <w:rFonts w:ascii="HG丸ｺﾞｼｯｸM-PRO" w:eastAsia="HG丸ｺﾞｼｯｸM-PRO" w:hAnsi="HG丸ｺﾞｼｯｸM-PRO" w:hint="eastAsia"/>
                              </w:rPr>
                              <w:t>、</w:t>
                            </w:r>
                            <w:r w:rsidRPr="00037018">
                              <w:rPr>
                                <w:rFonts w:ascii="HG丸ｺﾞｼｯｸM-PRO" w:eastAsia="HG丸ｺﾞｼｯｸM-PRO" w:hAnsi="HG丸ｺﾞｼｯｸM-PRO" w:hint="eastAsia"/>
                                <w:b/>
                                <w:bCs/>
                              </w:rPr>
                              <w:t>調査全体の回収率が向上し</w:t>
                            </w:r>
                            <w:r w:rsidRPr="00B81C74">
                              <w:rPr>
                                <w:rFonts w:ascii="HG丸ｺﾞｼｯｸM-PRO" w:eastAsia="HG丸ｺﾞｼｯｸM-PRO" w:hAnsi="HG丸ｺﾞｼｯｸM-PRO" w:hint="eastAsia"/>
                              </w:rPr>
                              <w:t>、加盟員の労働災害事故の傾向が正確に把握でき、</w:t>
                            </w:r>
                            <w:r w:rsidRPr="00037018">
                              <w:rPr>
                                <w:rFonts w:ascii="HG丸ｺﾞｼｯｸM-PRO" w:eastAsia="HG丸ｺﾞｼｯｸM-PRO" w:hAnsi="HG丸ｺﾞｼｯｸM-PRO" w:hint="eastAsia"/>
                                <w:b/>
                                <w:bCs/>
                              </w:rPr>
                              <w:t>より説得力のある分析や事故防止対策を導き出すことが可能になります。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3004B74" id="四角形: 角を丸くする 7" o:spid="_x0000_s1029" style="position:absolute;left:0;text-align:left;margin-left:394.8pt;margin-top:10.35pt;width:446pt;height:75.05pt;z-index:251672576;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" fillcolor="#ffc" strokecolor="#0f4761 [2404]" strokeweight="1pt">
                <v:stroke joinstyle="miter"/>
                <v:textbox>
                  <w:txbxContent>
                    <w:p w14:paraId="0022178B" w14:textId="0B6A4E7E" w:rsidR="00B81C74" w:rsidRPr="00037018" w:rsidRDefault="00B81C74" w:rsidP="00E24A8B">
                      <w:pPr>
                        <w:jc w:val="left"/>
                        <w:rPr>
                          <w:rFonts w:ascii="HG丸ｺﾞｼｯｸM-PRO" w:eastAsia="HG丸ｺﾞｼｯｸM-PRO" w:hAnsi="HG丸ｺﾞｼｯｸM-PRO"/>
                          <w:b/>
                          <w:bCs/>
                        </w:rPr>
                      </w:pPr>
                      <w:r w:rsidRPr="00B81C74">
                        <w:rPr>
                          <w:rFonts w:ascii="HG丸ｺﾞｼｯｸM-PRO" w:eastAsia="HG丸ｺﾞｼｯｸM-PRO" w:hAnsi="HG丸ｺﾞｼｯｸM-PRO" w:hint="eastAsia"/>
                        </w:rPr>
                        <w:t>令和６年度中に事故が発生していない場合も</w:t>
                      </w:r>
                      <w:r w:rsidRPr="00037018">
                        <w:rPr>
                          <w:rFonts w:ascii="HG丸ｺﾞｼｯｸM-PRO" w:eastAsia="HG丸ｺﾞｼｯｸM-PRO" w:hAnsi="HG丸ｺﾞｼｯｸM-PRO" w:hint="eastAsia"/>
                          <w:b/>
                          <w:bCs/>
                        </w:rPr>
                        <w:t>「事故発生なし」とご回答いただくことで</w:t>
                      </w:r>
                      <w:r w:rsidRPr="00B81C74">
                        <w:rPr>
                          <w:rFonts w:ascii="HG丸ｺﾞｼｯｸM-PRO" w:eastAsia="HG丸ｺﾞｼｯｸM-PRO" w:hAnsi="HG丸ｺﾞｼｯｸM-PRO" w:hint="eastAsia"/>
                        </w:rPr>
                        <w:t>、</w:t>
                      </w:r>
                      <w:r w:rsidRPr="00037018">
                        <w:rPr>
                          <w:rFonts w:ascii="HG丸ｺﾞｼｯｸM-PRO" w:eastAsia="HG丸ｺﾞｼｯｸM-PRO" w:hAnsi="HG丸ｺﾞｼｯｸM-PRO" w:hint="eastAsia"/>
                          <w:b/>
                          <w:bCs/>
                        </w:rPr>
                        <w:t>調査全体の回収率が向上し</w:t>
                      </w:r>
                      <w:r w:rsidRPr="00B81C74">
                        <w:rPr>
                          <w:rFonts w:ascii="HG丸ｺﾞｼｯｸM-PRO" w:eastAsia="HG丸ｺﾞｼｯｸM-PRO" w:hAnsi="HG丸ｺﾞｼｯｸM-PRO" w:hint="eastAsia"/>
                        </w:rPr>
                        <w:t>、加盟員の労働災害事故の傾向が正確に把握でき、</w:t>
                      </w:r>
                      <w:r w:rsidRPr="00037018">
                        <w:rPr>
                          <w:rFonts w:ascii="HG丸ｺﾞｼｯｸM-PRO" w:eastAsia="HG丸ｺﾞｼｯｸM-PRO" w:hAnsi="HG丸ｺﾞｼｯｸM-PRO" w:hint="eastAsia"/>
                          <w:b/>
                          <w:bCs/>
                        </w:rPr>
                        <w:t>より説得力のある分析や事故防止対策を導き出すことが可能になります。</w:t>
                      </w:r>
                    </w:p>
                  </w:txbxContent>
                </v:textbox>
                <w10:wrap anchorx="margin"/>
              </v:roundrect>
            </w:pict>
          </mc:Fallback>
        </mc:AlternateContent>
      </w:r>
    </w:p>
    <w:p w14:paraId="73C3C27B" w14:textId="0A2E5B6D" w:rsidR="003D010B" w:rsidRPr="005D6257" w:rsidRDefault="003D010B" w:rsidP="0036753E">
      <w:pPr>
        <w:rPr>
          <w:rFonts w:ascii="HG丸ｺﾞｼｯｸM-PRO" w:eastAsia="HG丸ｺﾞｼｯｸM-PRO" w:hAnsi="HG丸ｺﾞｼｯｸM-PRO"/>
        </w:rPr>
      </w:pPr>
    </w:p>
    <w:p w14:paraId="48934185" w14:textId="0BFB1ECB" w:rsidR="003D010B" w:rsidRPr="005D6257" w:rsidRDefault="003D010B" w:rsidP="0036753E">
      <w:pPr>
        <w:rPr>
          <w:rFonts w:ascii="HG丸ｺﾞｼｯｸM-PRO" w:eastAsia="HG丸ｺﾞｼｯｸM-PRO" w:hAnsi="HG丸ｺﾞｼｯｸM-PRO"/>
        </w:rPr>
      </w:pPr>
    </w:p>
    <w:p w14:paraId="47278967" w14:textId="68F28186" w:rsidR="00B81C74" w:rsidRPr="005D6257" w:rsidRDefault="00B81C74" w:rsidP="0036753E">
      <w:pPr>
        <w:rPr>
          <w:rFonts w:ascii="HG丸ｺﾞｼｯｸM-PRO" w:eastAsia="HG丸ｺﾞｼｯｸM-PRO" w:hAnsi="HG丸ｺﾞｼｯｸM-PRO"/>
        </w:rPr>
      </w:pPr>
    </w:p>
    <w:p w14:paraId="1A3CB9B2" w14:textId="20AC512F" w:rsidR="00B81C74" w:rsidRPr="005D6257" w:rsidRDefault="00B81C74" w:rsidP="0036753E">
      <w:pPr>
        <w:rPr>
          <w:rFonts w:ascii="HG丸ｺﾞｼｯｸM-PRO" w:eastAsia="HG丸ｺﾞｼｯｸM-PRO" w:hAnsi="HG丸ｺﾞｼｯｸM-PRO"/>
        </w:rPr>
      </w:pPr>
    </w:p>
    <w:p w14:paraId="2E528E96" w14:textId="6F32EFE1" w:rsidR="00B81C74" w:rsidRPr="005D6257" w:rsidRDefault="007B0885" w:rsidP="0036753E">
      <w:pPr>
        <w:rPr>
          <w:rFonts w:ascii="HG丸ｺﾞｼｯｸM-PRO" w:eastAsia="HG丸ｺﾞｼｯｸM-PRO" w:hAnsi="HG丸ｺﾞｼｯｸM-PRO"/>
        </w:rPr>
      </w:pPr>
      <w:r w:rsidRPr="005D6257">
        <w:rPr>
          <w:rFonts w:ascii="HG丸ｺﾞｼｯｸM-PRO" w:eastAsia="HG丸ｺﾞｼｯｸM-PRO" w:hAnsi="HG丸ｺﾞｼｯｸM-PRO"/>
          <w:noProof/>
        </w:rPr>
        <mc:AlternateContent>
          <mc:Choice Requires="wps">
            <w:drawing>
              <wp:anchor distT="0" distB="0" distL="114300" distR="114300" simplePos="0" relativeHeight="251684864" behindDoc="0" locked="0" layoutInCell="1" allowOverlap="1" wp14:anchorId="517BC07C" wp14:editId="37A84FB5">
                <wp:simplePos x="0" y="0"/>
                <wp:positionH relativeFrom="margin">
                  <wp:posOffset>2981960</wp:posOffset>
                </wp:positionH>
                <wp:positionV relativeFrom="paragraph">
                  <wp:posOffset>46355</wp:posOffset>
                </wp:positionV>
                <wp:extent cx="649960" cy="603476"/>
                <wp:effectExtent l="0" t="0" r="0" b="6350"/>
                <wp:wrapNone/>
                <wp:docPr id="1346382686" name="フローチャート: 結合子 4"/>
                <wp:cNvGraphicFramePr/>
                <a:graphic xmlns:a="http://schemas.openxmlformats.org/drawingml/2006/main">
                  <a:graphicData uri="http://schemas.microsoft.com/office/word/2010/wordprocessingShape">
                    <wps:wsp>
                      <wps:cNvSpPr/>
                      <wps:spPr>
                        <a:xfrm>
                          <a:off x="0" y="0"/>
                          <a:ext cx="649960" cy="603476"/>
                        </a:xfrm>
                        <a:prstGeom prst="flowChartConnector">
                          <a:avLst/>
                        </a:prstGeom>
                        <a:solidFill>
                          <a:schemeClr val="accent1">
                            <a:lumMod val="75000"/>
                          </a:schemeClr>
                        </a:solidFill>
                        <a:ln w="12700" cap="flat" cmpd="sng" algn="ctr">
                          <a:noFill/>
                          <a:prstDash val="solid"/>
                          <a:miter lim="800000"/>
                        </a:ln>
                        <a:effectLst/>
                      </wps:spPr>
                      <wps:txbx>
                        <w:txbxContent>
                          <w:p w14:paraId="314B4BE8" w14:textId="77777777" w:rsidR="007B0885" w:rsidRDefault="007B0885" w:rsidP="007B0885">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7BC07C" id="_x0000_s1030" type="#_x0000_t120" style="position:absolute;left:0;text-align:left;margin-left:234.8pt;margin-top:3.65pt;width:51.2pt;height:47.5pt;z-index:2516848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" fillcolor="#0f4761 [2404]" stroked="f" strokeweight="1pt">
                <v:stroke joinstyle="miter"/>
                <v:textbox>
                  <w:txbxContent>
                    <w:p w14:paraId="314B4BE8" w14:textId="77777777" w:rsidR="007B0885" w:rsidRDefault="007B0885" w:rsidP="007B0885">
                      <w:pPr>
                        <w:jc w:val="center"/>
                      </w:pPr>
                    </w:p>
                  </w:txbxContent>
                </v:textbox>
                <w10:wrap anchorx="margin"/>
              </v:shape>
            </w:pict>
          </mc:Fallback>
        </mc:AlternateContent>
      </w:r>
      <w:r w:rsidRPr="005D6257">
        <w:rPr>
          <w:rFonts w:ascii="HG丸ｺﾞｼｯｸM-PRO" w:eastAsia="HG丸ｺﾞｼｯｸM-PRO" w:hAnsi="HG丸ｺﾞｼｯｸM-PRO"/>
          <w:noProof/>
        </w:rPr>
        <mc:AlternateContent>
          <mc:Choice Requires="wps">
            <w:drawing>
              <wp:anchor distT="0" distB="0" distL="114300" distR="114300" simplePos="0" relativeHeight="251682816" behindDoc="0" locked="0" layoutInCell="1" allowOverlap="1" wp14:anchorId="41C093EA" wp14:editId="6FF52681">
                <wp:simplePos x="0" y="0"/>
                <wp:positionH relativeFrom="column">
                  <wp:posOffset>434351</wp:posOffset>
                </wp:positionH>
                <wp:positionV relativeFrom="paragraph">
                  <wp:posOffset>47496</wp:posOffset>
                </wp:positionV>
                <wp:extent cx="649960" cy="603476"/>
                <wp:effectExtent l="0" t="0" r="0" b="6350"/>
                <wp:wrapNone/>
                <wp:docPr id="1905946412" name="フローチャート: 結合子 4"/>
                <wp:cNvGraphicFramePr/>
                <a:graphic xmlns:a="http://schemas.openxmlformats.org/drawingml/2006/main">
                  <a:graphicData uri="http://schemas.microsoft.com/office/word/2010/wordprocessingShape">
                    <wps:wsp>
                      <wps:cNvSpPr/>
                      <wps:spPr>
                        <a:xfrm>
                          <a:off x="0" y="0"/>
                          <a:ext cx="649960" cy="603476"/>
                        </a:xfrm>
                        <a:prstGeom prst="flowChartConnector">
                          <a:avLst/>
                        </a:prstGeom>
                        <a:solidFill>
                          <a:schemeClr val="accent1">
                            <a:lumMod val="75000"/>
                          </a:schemeClr>
                        </a:solidFill>
                        <a:ln w="12700" cap="flat" cmpd="sng" algn="ctr">
                          <a:noFill/>
                          <a:prstDash val="solid"/>
                          <a:miter lim="800000"/>
                        </a:ln>
                        <a:effectLst/>
                      </wps:spPr>
                      <wps:txbx>
                        <w:txbxContent>
                          <w:p w14:paraId="02A64520" w14:textId="77777777" w:rsidR="007B0885" w:rsidRDefault="007B0885" w:rsidP="007B0885">
                            <w:pPr>
                              <w:jc w:val="center"/>
                            </w:pPr>
                            <w:r>
                              <w:rPr>
                                <w:rFonts w:hint="eastAsia"/>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C093EA" id="_x0000_s1031" type="#_x0000_t120" style="position:absolute;left:0;text-align:left;margin-left:34.2pt;margin-top:3.75pt;width:51.2pt;height:47.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" fillcolor="#0f4761 [2404]" stroked="f" strokeweight="1pt">
                <v:stroke joinstyle="miter"/>
                <v:textbox>
                  <w:txbxContent>
                    <w:p w14:paraId="02A64520" w14:textId="77777777" w:rsidR="007B0885" w:rsidRDefault="007B0885" w:rsidP="007B0885">
                      <w:pPr>
                        <w:jc w:val="center"/>
                      </w:pPr>
                      <w:r>
                        <w:rPr>
                          <w:rFonts w:hint="eastAsia"/>
                        </w:rPr>
                        <w:t xml:space="preserve">　　　</w:t>
                      </w:r>
                    </w:p>
                  </w:txbxContent>
                </v:textbox>
              </v:shape>
            </w:pict>
          </mc:Fallback>
        </mc:AlternateContent>
      </w:r>
      <w:r w:rsidRPr="005D6257">
        <w:rPr>
          <w:rFonts w:ascii="HG丸ｺﾞｼｯｸM-PRO" w:eastAsia="HG丸ｺﾞｼｯｸM-PRO" w:hAnsi="HG丸ｺﾞｼｯｸM-PRO"/>
          <w:noProof/>
        </w:rPr>
        <mc:AlternateContent>
          <mc:Choice Requires="wps">
            <w:drawing>
              <wp:anchor distT="0" distB="0" distL="114300" distR="114300" simplePos="0" relativeHeight="251674624" behindDoc="0" locked="0" layoutInCell="1" allowOverlap="1" wp14:anchorId="5A52D662" wp14:editId="36D09B92">
                <wp:simplePos x="0" y="0"/>
                <wp:positionH relativeFrom="column">
                  <wp:posOffset>782664</wp:posOffset>
                </wp:positionH>
                <wp:positionV relativeFrom="paragraph">
                  <wp:posOffset>42620</wp:posOffset>
                </wp:positionV>
                <wp:extent cx="2564765" cy="611763"/>
                <wp:effectExtent l="0" t="0" r="26035" b="17145"/>
                <wp:wrapNone/>
                <wp:docPr id="281634051" name="正方形/長方形 3"/>
                <wp:cNvGraphicFramePr/>
                <a:graphic xmlns:a="http://schemas.openxmlformats.org/drawingml/2006/main">
                  <a:graphicData uri="http://schemas.microsoft.com/office/word/2010/wordprocessingShape">
                    <wps:wsp>
                      <wps:cNvSpPr/>
                      <wps:spPr>
                        <a:xfrm>
                          <a:off x="0" y="0"/>
                          <a:ext cx="2564765" cy="611763"/>
                        </a:xfrm>
                        <a:prstGeom prst="rect">
                          <a:avLst/>
                        </a:prstGeom>
                        <a:solidFill>
                          <a:schemeClr val="accent1">
                            <a:lumMod val="75000"/>
                          </a:schemeClr>
                        </a:solidFill>
                        <a:ln>
                          <a:solidFill>
                            <a:schemeClr val="accent1">
                              <a:lumMod val="75000"/>
                            </a:schemeClr>
                          </a:solidFill>
                        </a:ln>
                      </wps:spPr>
                      <wps:style>
                        <a:lnRef idx="2">
                          <a:schemeClr val="dk1">
                            <a:shade val="15000"/>
                          </a:schemeClr>
                        </a:lnRef>
                        <a:fillRef idx="1">
                          <a:schemeClr val="dk1"/>
                        </a:fillRef>
                        <a:effectRef idx="0">
                          <a:schemeClr val="dk1"/>
                        </a:effectRef>
                        <a:fontRef idx="minor">
                          <a:schemeClr val="lt1"/>
                        </a:fontRef>
                      </wps:style>
                      <wps:txbx>
                        <w:txbxContent>
                          <w:p w14:paraId="50E040BB" w14:textId="0615A976" w:rsidR="007B0885" w:rsidRPr="00E1100D" w:rsidRDefault="007B0885" w:rsidP="007B0885">
                            <w:pPr>
                              <w:jc w:val="center"/>
                              <w:rPr>
                                <w:rFonts w:ascii="HG丸ｺﾞｼｯｸM-PRO" w:eastAsia="HG丸ｺﾞｼｯｸM-PRO" w:hAnsi="HG丸ｺﾞｼｯｸM-PRO"/>
                                <w:b/>
                                <w:bCs/>
                                <w:sz w:val="24"/>
                                <w:szCs w:val="24"/>
                              </w:rPr>
                            </w:pPr>
                            <w:r w:rsidRPr="00E1100D">
                              <w:rPr>
                                <w:rFonts w:ascii="HG丸ｺﾞｼｯｸM-PRO" w:eastAsia="HG丸ｺﾞｼｯｸM-PRO" w:hAnsi="HG丸ｺﾞｼｯｸM-PRO" w:hint="eastAsia"/>
                                <w:b/>
                                <w:bCs/>
                                <w:sz w:val="24"/>
                                <w:szCs w:val="24"/>
                              </w:rPr>
                              <w:t>小さな事故だから…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5A52D662" id="_x0000_s1032" style="position:absolute;left:0;text-align:left;margin-left:61.65pt;margin-top:3.35pt;width:201.95pt;height:48.15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" fillcolor="#0f4761 [2404]" strokecolor="#0f4761 [2404]" strokeweight="1pt">
                <v:textbox>
                  <w:txbxContent>
                    <w:p w14:paraId="50E040BB" w14:textId="0615A976" w:rsidR="007B0885" w:rsidRPr="00E1100D" w:rsidRDefault="007B0885" w:rsidP="007B0885">
                      <w:pPr>
                        <w:jc w:val="center"/>
                        <w:rPr>
                          <w:rFonts w:ascii="HG丸ｺﾞｼｯｸM-PRO" w:eastAsia="HG丸ｺﾞｼｯｸM-PRO" w:hAnsi="HG丸ｺﾞｼｯｸM-PRO"/>
                          <w:b/>
                          <w:bCs/>
                          <w:sz w:val="24"/>
                          <w:szCs w:val="24"/>
                        </w:rPr>
                      </w:pPr>
                      <w:r w:rsidRPr="00E1100D">
                        <w:rPr>
                          <w:rFonts w:ascii="HG丸ｺﾞｼｯｸM-PRO" w:eastAsia="HG丸ｺﾞｼｯｸM-PRO" w:hAnsi="HG丸ｺﾞｼｯｸM-PRO" w:hint="eastAsia"/>
                          <w:b/>
                          <w:bCs/>
                          <w:sz w:val="24"/>
                          <w:szCs w:val="24"/>
                        </w:rPr>
                        <w:t>小さな事故だから…</w:t>
                      </w:r>
                    </w:p>
                  </w:txbxContent>
                </v:textbox>
              </v:rect>
            </w:pict>
          </mc:Fallback>
        </mc:AlternateContent>
      </w:r>
    </w:p>
    <w:p w14:paraId="6284D024" w14:textId="75162FC1" w:rsidR="00B81C74" w:rsidRPr="005D6257" w:rsidRDefault="00B81C74" w:rsidP="0036753E">
      <w:pPr>
        <w:rPr>
          <w:rFonts w:ascii="HG丸ｺﾞｼｯｸM-PRO" w:eastAsia="HG丸ｺﾞｼｯｸM-PRO" w:hAnsi="HG丸ｺﾞｼｯｸM-PRO"/>
        </w:rPr>
      </w:pPr>
    </w:p>
    <w:p w14:paraId="409EFF3B" w14:textId="394D7D56" w:rsidR="00B81C74" w:rsidRPr="005D6257" w:rsidRDefault="007B0885" w:rsidP="0036753E">
      <w:pPr>
        <w:rPr>
          <w:rFonts w:ascii="HG丸ｺﾞｼｯｸM-PRO" w:eastAsia="HG丸ｺﾞｼｯｸM-PRO" w:hAnsi="HG丸ｺﾞｼｯｸM-PRO"/>
        </w:rPr>
      </w:pPr>
      <w:r w:rsidRPr="005D6257">
        <w:rPr>
          <w:rFonts w:ascii="HG丸ｺﾞｼｯｸM-PRO" w:eastAsia="HG丸ｺﾞｼｯｸM-PRO" w:hAnsi="HG丸ｺﾞｼｯｸM-PRO"/>
          <w:noProof/>
        </w:rPr>
        <mc:AlternateContent>
          <mc:Choice Requires="wps">
            <w:drawing>
              <wp:anchor distT="0" distB="0" distL="114300" distR="114300" simplePos="0" relativeHeight="251676672" behindDoc="0" locked="0" layoutInCell="1" allowOverlap="1" wp14:anchorId="602B62CD" wp14:editId="47951368">
                <wp:simplePos x="0" y="0"/>
                <wp:positionH relativeFrom="column">
                  <wp:posOffset>1223268</wp:posOffset>
                </wp:positionH>
                <wp:positionV relativeFrom="paragraph">
                  <wp:posOffset>49767</wp:posOffset>
                </wp:positionV>
                <wp:extent cx="278969" cy="255722"/>
                <wp:effectExtent l="0" t="0" r="6985" b="0"/>
                <wp:wrapNone/>
                <wp:docPr id="1507774961" name="フローチャート: 結合子 6"/>
                <wp:cNvGraphicFramePr/>
                <a:graphic xmlns:a="http://schemas.openxmlformats.org/drawingml/2006/main">
                  <a:graphicData uri="http://schemas.microsoft.com/office/word/2010/wordprocessingShape">
                    <wps:wsp>
                      <wps:cNvSpPr/>
                      <wps:spPr>
                        <a:xfrm>
                          <a:off x="0" y="0"/>
                          <a:ext cx="278969" cy="255722"/>
                        </a:xfrm>
                        <a:prstGeom prst="flowChartConnector">
                          <a:avLst/>
                        </a:prstGeom>
                        <a:solidFill>
                          <a:schemeClr val="accent1">
                            <a:lumMod val="75000"/>
                          </a:scheme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9F2515" id="フローチャート: 結合子 6" o:spid="_x0000_s1026" type="#_x0000_t120" style="position:absolute;margin-left:96.3pt;margin-top:3.9pt;width:21.95pt;height:20.1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" fillcolor="#0f4761 [2404]" stroked="f" strokeweight="1pt">
                <v:stroke joinstyle="miter"/>
              </v:shape>
            </w:pict>
          </mc:Fallback>
        </mc:AlternateContent>
      </w:r>
    </w:p>
    <w:p w14:paraId="07D3F013" w14:textId="1C0EB574" w:rsidR="00B81C74" w:rsidRPr="005D6257" w:rsidRDefault="00C358AF" w:rsidP="0036753E">
      <w:pPr>
        <w:rPr>
          <w:rFonts w:ascii="HG丸ｺﾞｼｯｸM-PRO" w:eastAsia="HG丸ｺﾞｼｯｸM-PRO" w:hAnsi="HG丸ｺﾞｼｯｸM-PRO"/>
        </w:rPr>
      </w:pPr>
      <w:r w:rsidRPr="005D6257">
        <w:rPr>
          <w:rFonts w:ascii="HG丸ｺﾞｼｯｸM-PRO" w:eastAsia="HG丸ｺﾞｼｯｸM-PRO" w:hAnsi="HG丸ｺﾞｼｯｸM-PRO"/>
          <w:noProof/>
        </w:rPr>
        <mc:AlternateContent>
          <mc:Choice Requires="wps">
            <w:drawing>
              <wp:anchor distT="0" distB="0" distL="114300" distR="114300" simplePos="0" relativeHeight="251678720" behindDoc="0" locked="0" layoutInCell="1" allowOverlap="1" wp14:anchorId="35162A4F" wp14:editId="3C9C9205">
                <wp:simplePos x="0" y="0"/>
                <wp:positionH relativeFrom="column">
                  <wp:posOffset>1401445</wp:posOffset>
                </wp:positionH>
                <wp:positionV relativeFrom="paragraph">
                  <wp:posOffset>38100</wp:posOffset>
                </wp:positionV>
                <wp:extent cx="170180" cy="154940"/>
                <wp:effectExtent l="0" t="0" r="1270" b="0"/>
                <wp:wrapNone/>
                <wp:docPr id="1673155320" name="フローチャート: 結合子 6"/>
                <wp:cNvGraphicFramePr/>
                <a:graphic xmlns:a="http://schemas.openxmlformats.org/drawingml/2006/main">
                  <a:graphicData uri="http://schemas.microsoft.com/office/word/2010/wordprocessingShape">
                    <wps:wsp>
                      <wps:cNvSpPr/>
                      <wps:spPr>
                        <a:xfrm>
                          <a:off x="0" y="0"/>
                          <a:ext cx="170180" cy="154940"/>
                        </a:xfrm>
                        <a:prstGeom prst="flowChartConnector">
                          <a:avLst/>
                        </a:prstGeom>
                        <a:solidFill>
                          <a:schemeClr val="accent1">
                            <a:lumMod val="75000"/>
                          </a:scheme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972B08" id="フローチャート: 結合子 6" o:spid="_x0000_s1026" type="#_x0000_t120" style="position:absolute;margin-left:110.35pt;margin-top:3pt;width:13.4pt;height:1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" fillcolor="#0f4761 [2404]" stroked="f" strokeweight="1pt">
                <v:stroke joinstyle="miter"/>
              </v:shape>
            </w:pict>
          </mc:Fallback>
        </mc:AlternateContent>
      </w:r>
      <w:r w:rsidR="007B0885" w:rsidRPr="005D6257">
        <w:rPr>
          <w:rFonts w:ascii="HG丸ｺﾞｼｯｸM-PRO" w:eastAsia="HG丸ｺﾞｼｯｸM-PRO" w:hAnsi="HG丸ｺﾞｼｯｸM-PRO"/>
          <w:noProof/>
        </w:rPr>
        <mc:AlternateContent>
          <mc:Choice Requires="wps">
            <w:drawing>
              <wp:anchor distT="0" distB="0" distL="114300" distR="114300" simplePos="0" relativeHeight="251680768" behindDoc="0" locked="0" layoutInCell="1" allowOverlap="1" wp14:anchorId="62863696" wp14:editId="4CBF9891">
                <wp:simplePos x="0" y="0"/>
                <wp:positionH relativeFrom="column">
                  <wp:posOffset>1548765</wp:posOffset>
                </wp:positionH>
                <wp:positionV relativeFrom="paragraph">
                  <wp:posOffset>150495</wp:posOffset>
                </wp:positionV>
                <wp:extent cx="123825" cy="107950"/>
                <wp:effectExtent l="0" t="0" r="9525" b="6350"/>
                <wp:wrapNone/>
                <wp:docPr id="35617935" name="フローチャート: 結合子 6"/>
                <wp:cNvGraphicFramePr/>
                <a:graphic xmlns:a="http://schemas.openxmlformats.org/drawingml/2006/main">
                  <a:graphicData uri="http://schemas.microsoft.com/office/word/2010/wordprocessingShape">
                    <wps:wsp>
                      <wps:cNvSpPr/>
                      <wps:spPr>
                        <a:xfrm>
                          <a:off x="0" y="0"/>
                          <a:ext cx="123825" cy="107950"/>
                        </a:xfrm>
                        <a:prstGeom prst="flowChartConnector">
                          <a:avLst/>
                        </a:prstGeom>
                        <a:solidFill>
                          <a:schemeClr val="accent1">
                            <a:lumMod val="75000"/>
                          </a:schemeClr>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DEF65EB" id="フローチャート: 結合子 6" o:spid="_x0000_s1026" type="#_x0000_t120" style="position:absolute;margin-left:121.95pt;margin-top:11.85pt;width:9.75pt;height:8.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" fillcolor="#0f4761 [2404]" stroked="f" strokeweight="1pt">
                <v:stroke joinstyle="miter"/>
              </v:shape>
            </w:pict>
          </mc:Fallback>
        </mc:AlternateContent>
      </w:r>
    </w:p>
    <w:p w14:paraId="6C6B638C" w14:textId="7B9A80ED" w:rsidR="00B81C74" w:rsidRPr="005D6257" w:rsidRDefault="009072F9" w:rsidP="0036753E">
      <w:pPr>
        <w:rPr>
          <w:rFonts w:ascii="HG丸ｺﾞｼｯｸM-PRO" w:eastAsia="HG丸ｺﾞｼｯｸM-PRO" w:hAnsi="HG丸ｺﾞｼｯｸM-PRO"/>
        </w:rPr>
      </w:pPr>
      <w:r w:rsidRPr="005D6257">
        <w:rPr>
          <w:rFonts w:ascii="HG丸ｺﾞｼｯｸM-PRO" w:eastAsia="HG丸ｺﾞｼｯｸM-PRO" w:hAnsi="HG丸ｺﾞｼｯｸM-PRO"/>
          <w:noProof/>
        </w:rPr>
        <mc:AlternateContent>
          <mc:Choice Requires="wps">
            <w:drawing>
              <wp:anchor distT="0" distB="0" distL="114300" distR="114300" simplePos="0" relativeHeight="251686912" behindDoc="0" locked="0" layoutInCell="1" allowOverlap="1" wp14:anchorId="2247A546" wp14:editId="222A518B">
                <wp:simplePos x="0" y="0"/>
                <wp:positionH relativeFrom="margin">
                  <wp:align>right</wp:align>
                </wp:positionH>
                <wp:positionV relativeFrom="paragraph">
                  <wp:posOffset>45839</wp:posOffset>
                </wp:positionV>
                <wp:extent cx="5664351" cy="953146"/>
                <wp:effectExtent l="0" t="0" r="12700" b="18415"/>
                <wp:wrapNone/>
                <wp:docPr id="1629566386" name="四角形: 角を丸くする 7"/>
                <wp:cNvGraphicFramePr/>
                <a:graphic xmlns:a="http://schemas.openxmlformats.org/drawingml/2006/main">
                  <a:graphicData uri="http://schemas.microsoft.com/office/word/2010/wordprocessingShape">
                    <wps:wsp>
                      <wps:cNvSpPr/>
                      <wps:spPr>
                        <a:xfrm>
                          <a:off x="0" y="0"/>
                          <a:ext cx="5664351" cy="953146"/>
                        </a:xfrm>
                        <a:prstGeom prst="roundRect">
                          <a:avLst/>
                        </a:prstGeom>
                        <a:solidFill>
                          <a:srgbClr val="FFFFCC"/>
                        </a:solidFill>
                        <a:ln w="12700" cap="flat" cmpd="sng" algn="ctr">
                          <a:solidFill>
                            <a:schemeClr val="accent1">
                              <a:lumMod val="75000"/>
                            </a:schemeClr>
                          </a:solidFill>
                          <a:prstDash val="solid"/>
                          <a:miter lim="800000"/>
                        </a:ln>
                        <a:effectLst/>
                      </wps:spPr>
                      <wps:txbx>
                        <w:txbxContent>
                          <w:p w14:paraId="48D8BA8E" w14:textId="68CA5440" w:rsidR="009072F9" w:rsidRPr="00B81C74" w:rsidRDefault="00011FDB" w:rsidP="009072F9">
                            <w:pPr>
                              <w:jc w:val="center"/>
                              <w:rPr>
                                <w:rFonts w:ascii="HG丸ｺﾞｼｯｸM-PRO" w:eastAsia="HG丸ｺﾞｼｯｸM-PRO" w:hAnsi="HG丸ｺﾞｼｯｸM-PRO"/>
                              </w:rPr>
                            </w:pPr>
                            <w:r w:rsidRPr="00011FDB">
                              <w:rPr>
                                <w:rFonts w:ascii="HG丸ｺﾞｼｯｸM-PRO" w:eastAsia="HG丸ｺﾞｼｯｸM-PRO" w:hAnsi="HG丸ｺﾞｼｯｸM-PRO" w:hint="eastAsia"/>
                              </w:rPr>
                              <w:t>ヒヤリとしたりハッとしたりして、</w:t>
                            </w:r>
                            <w:r w:rsidRPr="00037018">
                              <w:rPr>
                                <w:rFonts w:ascii="HG丸ｺﾞｼｯｸM-PRO" w:eastAsia="HG丸ｺﾞｼｯｸM-PRO" w:hAnsi="HG丸ｺﾞｼｯｸM-PRO" w:hint="eastAsia"/>
                                <w:b/>
                                <w:bCs/>
                              </w:rPr>
                              <w:t>小事故が</w:t>
                            </w:r>
                            <w:r w:rsidRPr="00037018">
                              <w:rPr>
                                <w:rFonts w:ascii="HG丸ｺﾞｼｯｸM-PRO" w:eastAsia="HG丸ｺﾞｼｯｸM-PRO" w:hAnsi="HG丸ｺﾞｼｯｸM-PRO"/>
                                <w:b/>
                                <w:bCs/>
                              </w:rPr>
                              <w:t>300回発生</w:t>
                            </w:r>
                            <w:r w:rsidRPr="00011FDB">
                              <w:rPr>
                                <w:rFonts w:ascii="HG丸ｺﾞｼｯｸM-PRO" w:eastAsia="HG丸ｺﾞｼｯｸM-PRO" w:hAnsi="HG丸ｺﾞｼｯｸM-PRO"/>
                              </w:rPr>
                              <w:t>すると、</w:t>
                            </w:r>
                            <w:r w:rsidRPr="00037018">
                              <w:rPr>
                                <w:rFonts w:ascii="HG丸ｺﾞｼｯｸM-PRO" w:eastAsia="HG丸ｺﾞｼｯｸM-PRO" w:hAnsi="HG丸ｺﾞｼｯｸM-PRO"/>
                                <w:b/>
                                <w:bCs/>
                              </w:rPr>
                              <w:t>中事故（軽傷）が1件発生</w:t>
                            </w:r>
                            <w:r w:rsidRPr="00011FDB">
                              <w:rPr>
                                <w:rFonts w:ascii="HG丸ｺﾞｼｯｸM-PRO" w:eastAsia="HG丸ｺﾞｼｯｸM-PRO" w:hAnsi="HG丸ｺﾞｼｯｸM-PRO"/>
                              </w:rPr>
                              <w:t>し、</w:t>
                            </w:r>
                            <w:r w:rsidRPr="00037018">
                              <w:rPr>
                                <w:rFonts w:ascii="HG丸ｺﾞｼｯｸM-PRO" w:eastAsia="HG丸ｺﾞｼｯｸM-PRO" w:hAnsi="HG丸ｺﾞｼｯｸM-PRO"/>
                                <w:b/>
                                <w:bCs/>
                              </w:rPr>
                              <w:t>中事故が29件発生</w:t>
                            </w:r>
                            <w:r w:rsidRPr="00011FDB">
                              <w:rPr>
                                <w:rFonts w:ascii="HG丸ｺﾞｼｯｸM-PRO" w:eastAsia="HG丸ｺﾞｼｯｸM-PRO" w:hAnsi="HG丸ｺﾞｼｯｸM-PRO"/>
                              </w:rPr>
                              <w:t>すると</w:t>
                            </w:r>
                            <w:r w:rsidRPr="00037018">
                              <w:rPr>
                                <w:rFonts w:ascii="HG丸ｺﾞｼｯｸM-PRO" w:eastAsia="HG丸ｺﾞｼｯｸM-PRO" w:hAnsi="HG丸ｺﾞｼｯｸM-PRO"/>
                                <w:b/>
                                <w:bCs/>
                              </w:rPr>
                              <w:t>大事故が1件発生</w:t>
                            </w:r>
                            <w:r w:rsidRPr="00011FDB">
                              <w:rPr>
                                <w:rFonts w:ascii="HG丸ｺﾞｼｯｸM-PRO" w:eastAsia="HG丸ｺﾞｼｯｸM-PRO" w:hAnsi="HG丸ｺﾞｼｯｸM-PRO"/>
                              </w:rPr>
                              <w:t>すると言われています（ハインリッヒの法則）。</w:t>
                            </w:r>
                            <w:r w:rsidRPr="00037018">
                              <w:rPr>
                                <w:rFonts w:ascii="HG丸ｺﾞｼｯｸM-PRO" w:eastAsia="HG丸ｺﾞｼｯｸM-PRO" w:hAnsi="HG丸ｺﾞｼｯｸM-PRO"/>
                                <w:b/>
                                <w:bCs/>
                              </w:rPr>
                              <w:t>小事故の段階からその実態を把握し、事故防止に努めることが重要です。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2247A546" id="_x0000_s1033" style="position:absolute;left:0;text-align:left;margin-left:394.8pt;margin-top:3.6pt;width:446pt;height:75.05pt;z-index:251686912;visibility:visible;mso-wrap-style:square;mso-width-percent:0;mso-wrap-distance-left:9pt;mso-wrap-distance-top:0;mso-wrap-distance-right:9pt;mso-wrap-distance-bottom:0;mso-position-horizontal:right;mso-position-horizontal-relative:margin;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" fillcolor="#ffc" strokecolor="#0f4761 [2404]" strokeweight="1pt">
                <v:stroke joinstyle="miter"/>
                <v:textbox>
                  <w:txbxContent>
                    <w:p w14:paraId="48D8BA8E" w14:textId="68CA5440" w:rsidR="009072F9" w:rsidRPr="00B81C74" w:rsidRDefault="00011FDB" w:rsidP="009072F9">
                      <w:pPr>
                        <w:jc w:val="center"/>
                        <w:rPr>
                          <w:rFonts w:ascii="HG丸ｺﾞｼｯｸM-PRO" w:eastAsia="HG丸ｺﾞｼｯｸM-PRO" w:hAnsi="HG丸ｺﾞｼｯｸM-PRO"/>
                        </w:rPr>
                      </w:pPr>
                      <w:r w:rsidRPr="00011FDB">
                        <w:rPr>
                          <w:rFonts w:ascii="HG丸ｺﾞｼｯｸM-PRO" w:eastAsia="HG丸ｺﾞｼｯｸM-PRO" w:hAnsi="HG丸ｺﾞｼｯｸM-PRO" w:hint="eastAsia"/>
                        </w:rPr>
                        <w:t>ヒヤリとしたりハッとしたりして、</w:t>
                      </w:r>
                      <w:r w:rsidRPr="00037018">
                        <w:rPr>
                          <w:rFonts w:ascii="HG丸ｺﾞｼｯｸM-PRO" w:eastAsia="HG丸ｺﾞｼｯｸM-PRO" w:hAnsi="HG丸ｺﾞｼｯｸM-PRO" w:hint="eastAsia"/>
                          <w:b/>
                          <w:bCs/>
                        </w:rPr>
                        <w:t>小事故が</w:t>
                      </w:r>
                      <w:r w:rsidRPr="00037018">
                        <w:rPr>
                          <w:rFonts w:ascii="HG丸ｺﾞｼｯｸM-PRO" w:eastAsia="HG丸ｺﾞｼｯｸM-PRO" w:hAnsi="HG丸ｺﾞｼｯｸM-PRO"/>
                          <w:b/>
                          <w:bCs/>
                        </w:rPr>
                        <w:t>300回発生</w:t>
                      </w:r>
                      <w:r w:rsidRPr="00011FDB">
                        <w:rPr>
                          <w:rFonts w:ascii="HG丸ｺﾞｼｯｸM-PRO" w:eastAsia="HG丸ｺﾞｼｯｸM-PRO" w:hAnsi="HG丸ｺﾞｼｯｸM-PRO"/>
                        </w:rPr>
                        <w:t>すると、</w:t>
                      </w:r>
                      <w:r w:rsidRPr="00037018">
                        <w:rPr>
                          <w:rFonts w:ascii="HG丸ｺﾞｼｯｸM-PRO" w:eastAsia="HG丸ｺﾞｼｯｸM-PRO" w:hAnsi="HG丸ｺﾞｼｯｸM-PRO"/>
                          <w:b/>
                          <w:bCs/>
                        </w:rPr>
                        <w:t>中事故（軽傷）が1件発生</w:t>
                      </w:r>
                      <w:r w:rsidRPr="00011FDB">
                        <w:rPr>
                          <w:rFonts w:ascii="HG丸ｺﾞｼｯｸM-PRO" w:eastAsia="HG丸ｺﾞｼｯｸM-PRO" w:hAnsi="HG丸ｺﾞｼｯｸM-PRO"/>
                        </w:rPr>
                        <w:t>し、</w:t>
                      </w:r>
                      <w:r w:rsidRPr="00037018">
                        <w:rPr>
                          <w:rFonts w:ascii="HG丸ｺﾞｼｯｸM-PRO" w:eastAsia="HG丸ｺﾞｼｯｸM-PRO" w:hAnsi="HG丸ｺﾞｼｯｸM-PRO"/>
                          <w:b/>
                          <w:bCs/>
                        </w:rPr>
                        <w:t>中事故が29件発生</w:t>
                      </w:r>
                      <w:r w:rsidRPr="00011FDB">
                        <w:rPr>
                          <w:rFonts w:ascii="HG丸ｺﾞｼｯｸM-PRO" w:eastAsia="HG丸ｺﾞｼｯｸM-PRO" w:hAnsi="HG丸ｺﾞｼｯｸM-PRO"/>
                        </w:rPr>
                        <w:t>すると</w:t>
                      </w:r>
                      <w:r w:rsidRPr="00037018">
                        <w:rPr>
                          <w:rFonts w:ascii="HG丸ｺﾞｼｯｸM-PRO" w:eastAsia="HG丸ｺﾞｼｯｸM-PRO" w:hAnsi="HG丸ｺﾞｼｯｸM-PRO"/>
                          <w:b/>
                          <w:bCs/>
                        </w:rPr>
                        <w:t>大事故が1件発生</w:t>
                      </w:r>
                      <w:r w:rsidRPr="00011FDB">
                        <w:rPr>
                          <w:rFonts w:ascii="HG丸ｺﾞｼｯｸM-PRO" w:eastAsia="HG丸ｺﾞｼｯｸM-PRO" w:hAnsi="HG丸ｺﾞｼｯｸM-PRO"/>
                        </w:rPr>
                        <w:t>すると言われています（ハインリッヒの法則）。</w:t>
                      </w:r>
                      <w:r w:rsidRPr="00037018">
                        <w:rPr>
                          <w:rFonts w:ascii="HG丸ｺﾞｼｯｸM-PRO" w:eastAsia="HG丸ｺﾞｼｯｸM-PRO" w:hAnsi="HG丸ｺﾞｼｯｸM-PRO"/>
                          <w:b/>
                          <w:bCs/>
                        </w:rPr>
                        <w:t>小事故の段階からその実態を把握し、事故防止に努めることが重要です。</w:t>
                      </w:r>
                    </w:p>
                  </w:txbxContent>
                </v:textbox>
                <w10:wrap anchorx="margin"/>
              </v:roundrect>
            </w:pict>
          </mc:Fallback>
        </mc:AlternateContent>
      </w:r>
    </w:p>
    <w:p w14:paraId="4270D6D7" w14:textId="319C6535" w:rsidR="00B81C74" w:rsidRPr="005D6257" w:rsidRDefault="00B81C74" w:rsidP="0036753E">
      <w:pPr>
        <w:rPr>
          <w:rFonts w:ascii="HG丸ｺﾞｼｯｸM-PRO" w:eastAsia="HG丸ｺﾞｼｯｸM-PRO" w:hAnsi="HG丸ｺﾞｼｯｸM-PRO"/>
        </w:rPr>
      </w:pPr>
    </w:p>
    <w:p w14:paraId="5024AC22" w14:textId="11A82B86" w:rsidR="00B81C74" w:rsidRPr="005D6257" w:rsidRDefault="00B81C74" w:rsidP="0036753E">
      <w:pPr>
        <w:rPr>
          <w:rFonts w:ascii="HG丸ｺﾞｼｯｸM-PRO" w:eastAsia="HG丸ｺﾞｼｯｸM-PRO" w:hAnsi="HG丸ｺﾞｼｯｸM-PRO"/>
        </w:rPr>
      </w:pPr>
    </w:p>
    <w:p w14:paraId="705D07AD" w14:textId="77777777" w:rsidR="00B81C74" w:rsidRPr="005D6257" w:rsidRDefault="00B81C74" w:rsidP="0036753E">
      <w:pPr>
        <w:rPr>
          <w:rFonts w:ascii="HG丸ｺﾞｼｯｸM-PRO" w:eastAsia="HG丸ｺﾞｼｯｸM-PRO" w:hAnsi="HG丸ｺﾞｼｯｸM-PRO"/>
        </w:rPr>
      </w:pPr>
    </w:p>
    <w:p w14:paraId="4DAE5DD1" w14:textId="77777777" w:rsidR="009072F9" w:rsidRPr="005D6257" w:rsidRDefault="009072F9" w:rsidP="0036753E">
      <w:pPr>
        <w:rPr>
          <w:rFonts w:ascii="HG丸ｺﾞｼｯｸM-PRO" w:eastAsia="HG丸ｺﾞｼｯｸM-PRO" w:hAnsi="HG丸ｺﾞｼｯｸM-PRO"/>
        </w:rPr>
      </w:pPr>
    </w:p>
    <w:p w14:paraId="1BF2CE3F" w14:textId="77777777" w:rsidR="00EE4DFA" w:rsidRPr="005D6257" w:rsidRDefault="002572D5" w:rsidP="003B242F">
      <w:pPr>
        <w:ind w:leftChars="200" w:left="420"/>
        <w:rPr>
          <w:rFonts w:ascii="HG丸ｺﾞｼｯｸM-PRO" w:eastAsia="HG丸ｺﾞｼｯｸM-PRO" w:hAnsi="HG丸ｺﾞｼｯｸM-PRO"/>
        </w:rPr>
      </w:pPr>
      <w:r w:rsidRPr="005D6257">
        <w:rPr>
          <w:rFonts w:ascii="HG丸ｺﾞｼｯｸM-PRO" w:eastAsia="HG丸ｺﾞｼｯｸM-PRO" w:hAnsi="HG丸ｺﾞｼｯｸM-PRO" w:hint="eastAsia"/>
        </w:rPr>
        <w:t>本調査は、加盟員の労災事故の実態を把握し、今後の労災防止活動に反映させるために実施しています。</w:t>
      </w:r>
    </w:p>
    <w:p w14:paraId="1F6BA4E0" w14:textId="7DFADCBA" w:rsidR="009072F9" w:rsidRPr="005D6257" w:rsidRDefault="002572D5" w:rsidP="003B242F">
      <w:pPr>
        <w:ind w:leftChars="200" w:left="420"/>
        <w:rPr>
          <w:rFonts w:ascii="HG丸ｺﾞｼｯｸM-PRO" w:eastAsia="HG丸ｺﾞｼｯｸM-PRO" w:hAnsi="HG丸ｺﾞｼｯｸM-PRO"/>
        </w:rPr>
      </w:pPr>
      <w:r w:rsidRPr="005D6257">
        <w:rPr>
          <w:rFonts w:ascii="HG丸ｺﾞｼｯｸM-PRO" w:eastAsia="HG丸ｺﾞｼｯｸM-PRO" w:hAnsi="HG丸ｺﾞｼｯｸM-PRO" w:hint="eastAsia"/>
        </w:rPr>
        <w:t>調査結果は、</w:t>
      </w:r>
      <w:r w:rsidRPr="005D6257">
        <w:rPr>
          <w:rFonts w:ascii="HG丸ｺﾞｼｯｸM-PRO" w:eastAsia="HG丸ｺﾞｼｯｸM-PRO" w:hAnsi="HG丸ｺﾞｼｯｸM-PRO" w:hint="eastAsia"/>
          <w:b/>
          <w:bCs/>
        </w:rPr>
        <w:t>今秋「セキュリティ・タイム」労災特集号</w:t>
      </w:r>
      <w:r w:rsidRPr="005D6257">
        <w:rPr>
          <w:rFonts w:ascii="HG丸ｺﾞｼｯｸM-PRO" w:eastAsia="HG丸ｺﾞｼｯｸM-PRO" w:hAnsi="HG丸ｺﾞｼｯｸM-PRO" w:hint="eastAsia"/>
        </w:rPr>
        <w:t>でご報告いたします。</w:t>
      </w:r>
    </w:p>
    <w:p w14:paraId="113A5A78" w14:textId="77777777" w:rsidR="003B242F" w:rsidRPr="005D6257" w:rsidRDefault="003B242F" w:rsidP="00C358AF">
      <w:pPr>
        <w:rPr>
          <w:rFonts w:ascii="HG丸ｺﾞｼｯｸM-PRO" w:eastAsia="HG丸ｺﾞｼｯｸM-PRO" w:hAnsi="HG丸ｺﾞｼｯｸM-PRO"/>
        </w:rPr>
      </w:pPr>
    </w:p>
    <w:p w14:paraId="737F64AA" w14:textId="2080AAD0" w:rsidR="0017034D" w:rsidRPr="005D6257" w:rsidRDefault="0017034D" w:rsidP="00C358AF">
      <w:pPr>
        <w:rPr>
          <w:rFonts w:ascii="HG丸ｺﾞｼｯｸM-PRO" w:eastAsia="HG丸ｺﾞｼｯｸM-PRO" w:hAnsi="HG丸ｺﾞｼｯｸM-PRO"/>
        </w:rPr>
      </w:pPr>
      <w:r w:rsidRPr="005D6257">
        <w:rPr>
          <w:rFonts w:ascii="HG丸ｺﾞｼｯｸM-PRO" w:eastAsia="HG丸ｺﾞｼｯｸM-PRO" w:hAnsi="HG丸ｺﾞｼｯｸM-PRO" w:hint="eastAsia"/>
        </w:rPr>
        <w:t xml:space="preserve">　　</w:t>
      </w:r>
      <w:r w:rsidRPr="005D6257">
        <w:rPr>
          <w:rFonts w:ascii="Segoe UI Emoji" w:eastAsia="HG丸ｺﾞｼｯｸM-PRO" w:hAnsi="Segoe UI Emoji" w:cs="Segoe UI Emoji" w:hint="eastAsia"/>
        </w:rPr>
        <w:t>◆</w:t>
      </w:r>
      <w:r w:rsidRPr="00E24A8B">
        <w:rPr>
          <w:rFonts w:ascii="Segoe UI Emoji" w:eastAsia="HG丸ｺﾞｼｯｸM-PRO" w:hAnsi="Segoe UI Emoji" w:cs="Segoe UI Emoji" w:hint="eastAsia"/>
          <w:u w:val="single"/>
        </w:rPr>
        <w:t>既にご回答済みの方は、再度ご報告いただく必要はございません。</w:t>
      </w:r>
    </w:p>
    <w:p w14:paraId="2F76DAA0" w14:textId="6918F918" w:rsidR="00C358AF" w:rsidRPr="005D6257" w:rsidRDefault="00C358AF" w:rsidP="003B242F">
      <w:pPr>
        <w:ind w:firstLineChars="200" w:firstLine="420"/>
        <w:rPr>
          <w:rFonts w:ascii="HG丸ｺﾞｼｯｸM-PRO" w:eastAsia="HG丸ｺﾞｼｯｸM-PRO" w:hAnsi="HG丸ｺﾞｼｯｸM-PRO"/>
        </w:rPr>
      </w:pPr>
      <w:r w:rsidRPr="005D6257">
        <w:rPr>
          <w:rFonts w:ascii="HG丸ｺﾞｼｯｸM-PRO" w:eastAsia="HG丸ｺﾞｼｯｸM-PRO" w:hAnsi="HG丸ｺﾞｼｯｸM-PRO" w:hint="eastAsia"/>
        </w:rPr>
        <w:t>◆</w:t>
      </w:r>
      <w:r w:rsidRPr="005D6257">
        <w:rPr>
          <w:rFonts w:ascii="HG丸ｺﾞｼｯｸM-PRO" w:eastAsia="HG丸ｺﾞｼｯｸM-PRO" w:hAnsi="HG丸ｺﾞｼｯｸM-PRO"/>
        </w:rPr>
        <w:t xml:space="preserve">ご不明な点やご質問等ございましたら、お気軽にお問い合わせください。　</w:t>
      </w:r>
    </w:p>
    <w:p w14:paraId="7DADF4E0" w14:textId="1ECD6D90" w:rsidR="00C358AF" w:rsidRPr="005D6257" w:rsidRDefault="00C358AF" w:rsidP="00C358AF">
      <w:pPr>
        <w:rPr>
          <w:rFonts w:ascii="HG丸ｺﾞｼｯｸM-PRO" w:eastAsia="HG丸ｺﾞｼｯｸM-PRO" w:hAnsi="HG丸ｺﾞｼｯｸM-PRO"/>
        </w:rPr>
      </w:pPr>
      <w:r w:rsidRPr="005D6257">
        <w:rPr>
          <w:rFonts w:ascii="HG丸ｺﾞｼｯｸM-PRO" w:eastAsia="HG丸ｺﾞｼｯｸM-PRO" w:hAnsi="HG丸ｺﾞｼｯｸM-PRO" w:hint="eastAsia"/>
        </w:rPr>
        <w:t xml:space="preserve">　</w:t>
      </w:r>
      <w:r w:rsidR="003B242F" w:rsidRPr="005D6257">
        <w:rPr>
          <w:rFonts w:ascii="HG丸ｺﾞｼｯｸM-PRO" w:eastAsia="HG丸ｺﾞｼｯｸM-PRO" w:hAnsi="HG丸ｺﾞｼｯｸM-PRO" w:hint="eastAsia"/>
        </w:rPr>
        <w:t xml:space="preserve">　　　　</w:t>
      </w:r>
      <w:r w:rsidRPr="005D6257">
        <w:rPr>
          <w:rFonts w:ascii="HG丸ｺﾞｼｯｸM-PRO" w:eastAsia="HG丸ｺﾞｼｯｸM-PRO" w:hAnsi="HG丸ｺﾞｼｯｸM-PRO" w:hint="eastAsia"/>
        </w:rPr>
        <w:t>（一社）全国警備業協会　機関誌編集室　橋本、服部</w:t>
      </w:r>
    </w:p>
    <w:p w14:paraId="2DAD5EFE" w14:textId="0325AEC1" w:rsidR="00EA2ADA" w:rsidRPr="005D6257" w:rsidRDefault="00C358AF" w:rsidP="00EA2ADA">
      <w:pPr>
        <w:rPr>
          <w:rFonts w:ascii="HG丸ｺﾞｼｯｸM-PRO" w:eastAsia="HG丸ｺﾞｼｯｸM-PRO" w:hAnsi="HG丸ｺﾞｼｯｸM-PRO"/>
        </w:rPr>
      </w:pPr>
      <w:r w:rsidRPr="005D6257">
        <w:rPr>
          <w:rFonts w:ascii="HG丸ｺﾞｼｯｸM-PRO" w:eastAsia="HG丸ｺﾞｼｯｸM-PRO" w:hAnsi="HG丸ｺﾞｼｯｸM-PRO" w:hint="eastAsia"/>
        </w:rPr>
        <w:t xml:space="preserve">　　</w:t>
      </w:r>
      <w:r w:rsidRPr="005D6257">
        <w:rPr>
          <w:rFonts w:ascii="HG丸ｺﾞｼｯｸM-PRO" w:eastAsia="HG丸ｺﾞｼｯｸM-PRO" w:hAnsi="HG丸ｺﾞｼｯｸM-PRO"/>
        </w:rPr>
        <w:t xml:space="preserve"> </w:t>
      </w:r>
      <w:r w:rsidR="003B242F" w:rsidRPr="005D6257">
        <w:rPr>
          <w:rFonts w:ascii="HG丸ｺﾞｼｯｸM-PRO" w:eastAsia="HG丸ｺﾞｼｯｸM-PRO" w:hAnsi="HG丸ｺﾞｼｯｸM-PRO" w:hint="eastAsia"/>
        </w:rPr>
        <w:t xml:space="preserve">　　　</w:t>
      </w:r>
      <w:r w:rsidRPr="005D6257">
        <w:rPr>
          <w:rFonts w:ascii="HG丸ｺﾞｼｯｸM-PRO" w:eastAsia="HG丸ｺﾞｼｯｸM-PRO" w:hAnsi="HG丸ｺﾞｼｯｸM-PRO"/>
        </w:rPr>
        <w:t>メール：security-time@ajssa.or.jp　TEL：03-3342-5821</w:t>
      </w:r>
    </w:p>
    <w:sectPr w:rsidR="00EA2ADA" w:rsidRPr="005D6257" w:rsidSect="00C358AF">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761F46" w14:textId="77777777" w:rsidR="00B72DC6" w:rsidRDefault="00B72DC6" w:rsidP="004B3B82">
      <w:r>
        <w:separator/>
      </w:r>
    </w:p>
  </w:endnote>
  <w:endnote w:type="continuationSeparator" w:id="0">
    <w:p w14:paraId="5B60E737" w14:textId="77777777" w:rsidR="00B72DC6" w:rsidRDefault="00B72DC6" w:rsidP="004B3B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BIZ UDゴシック">
    <w:panose1 w:val="020B0400000000000000"/>
    <w:charset w:val="80"/>
    <w:family w:val="modern"/>
    <w:pitch w:val="fixed"/>
    <w:sig w:usb0="E00002F7" w:usb1="2AC7EDF8" w:usb2="00000012" w:usb3="00000000" w:csb0="00020001" w:csb1="00000000"/>
  </w:font>
  <w:font w:name="Segoe UI Emoji">
    <w:panose1 w:val="020B0502040204020203"/>
    <w:charset w:val="00"/>
    <w:family w:val="swiss"/>
    <w:pitch w:val="variable"/>
    <w:sig w:usb0="00000003" w:usb1="02000000" w:usb2="08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7D5D313" w14:textId="77777777" w:rsidR="00B72DC6" w:rsidRDefault="00B72DC6" w:rsidP="004B3B82">
      <w:r>
        <w:separator/>
      </w:r>
    </w:p>
  </w:footnote>
  <w:footnote w:type="continuationSeparator" w:id="0">
    <w:p w14:paraId="6191669F" w14:textId="77777777" w:rsidR="00B72DC6" w:rsidRDefault="00B72DC6" w:rsidP="004B3B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4550243"/>
    <w:multiLevelType w:val="hybridMultilevel"/>
    <w:tmpl w:val="10D6412A"/>
    <w:lvl w:ilvl="0" w:tplc="945AB3E0">
      <w:numFmt w:val="bullet"/>
      <w:lvlText w:val="◆"/>
      <w:lvlJc w:val="left"/>
      <w:pPr>
        <w:ind w:left="570" w:hanging="360"/>
      </w:pPr>
      <w:rPr>
        <w:rFonts w:ascii="HG丸ｺﾞｼｯｸM-PRO" w:eastAsia="HG丸ｺﾞｼｯｸM-PRO" w:hAnsi="HG丸ｺﾞｼｯｸM-PRO" w:cstheme="minorBidi" w:hint="eastAsia"/>
      </w:rPr>
    </w:lvl>
    <w:lvl w:ilvl="1" w:tplc="0409000B" w:tentative="1">
      <w:start w:val="1"/>
      <w:numFmt w:val="bullet"/>
      <w:lvlText w:val=""/>
      <w:lvlJc w:val="left"/>
      <w:pPr>
        <w:ind w:left="1090" w:hanging="440"/>
      </w:pPr>
      <w:rPr>
        <w:rFonts w:ascii="Wingdings" w:hAnsi="Wingdings" w:hint="default"/>
      </w:rPr>
    </w:lvl>
    <w:lvl w:ilvl="2" w:tplc="0409000D" w:tentative="1">
      <w:start w:val="1"/>
      <w:numFmt w:val="bullet"/>
      <w:lvlText w:val=""/>
      <w:lvlJc w:val="left"/>
      <w:pPr>
        <w:ind w:left="1530" w:hanging="440"/>
      </w:pPr>
      <w:rPr>
        <w:rFonts w:ascii="Wingdings" w:hAnsi="Wingdings" w:hint="default"/>
      </w:rPr>
    </w:lvl>
    <w:lvl w:ilvl="3" w:tplc="04090001" w:tentative="1">
      <w:start w:val="1"/>
      <w:numFmt w:val="bullet"/>
      <w:lvlText w:val=""/>
      <w:lvlJc w:val="left"/>
      <w:pPr>
        <w:ind w:left="1970" w:hanging="440"/>
      </w:pPr>
      <w:rPr>
        <w:rFonts w:ascii="Wingdings" w:hAnsi="Wingdings" w:hint="default"/>
      </w:rPr>
    </w:lvl>
    <w:lvl w:ilvl="4" w:tplc="0409000B" w:tentative="1">
      <w:start w:val="1"/>
      <w:numFmt w:val="bullet"/>
      <w:lvlText w:val=""/>
      <w:lvlJc w:val="left"/>
      <w:pPr>
        <w:ind w:left="2410" w:hanging="440"/>
      </w:pPr>
      <w:rPr>
        <w:rFonts w:ascii="Wingdings" w:hAnsi="Wingdings" w:hint="default"/>
      </w:rPr>
    </w:lvl>
    <w:lvl w:ilvl="5" w:tplc="0409000D" w:tentative="1">
      <w:start w:val="1"/>
      <w:numFmt w:val="bullet"/>
      <w:lvlText w:val=""/>
      <w:lvlJc w:val="left"/>
      <w:pPr>
        <w:ind w:left="2850" w:hanging="440"/>
      </w:pPr>
      <w:rPr>
        <w:rFonts w:ascii="Wingdings" w:hAnsi="Wingdings" w:hint="default"/>
      </w:rPr>
    </w:lvl>
    <w:lvl w:ilvl="6" w:tplc="04090001" w:tentative="1">
      <w:start w:val="1"/>
      <w:numFmt w:val="bullet"/>
      <w:lvlText w:val=""/>
      <w:lvlJc w:val="left"/>
      <w:pPr>
        <w:ind w:left="3290" w:hanging="440"/>
      </w:pPr>
      <w:rPr>
        <w:rFonts w:ascii="Wingdings" w:hAnsi="Wingdings" w:hint="default"/>
      </w:rPr>
    </w:lvl>
    <w:lvl w:ilvl="7" w:tplc="0409000B" w:tentative="1">
      <w:start w:val="1"/>
      <w:numFmt w:val="bullet"/>
      <w:lvlText w:val=""/>
      <w:lvlJc w:val="left"/>
      <w:pPr>
        <w:ind w:left="3730" w:hanging="440"/>
      </w:pPr>
      <w:rPr>
        <w:rFonts w:ascii="Wingdings" w:hAnsi="Wingdings" w:hint="default"/>
      </w:rPr>
    </w:lvl>
    <w:lvl w:ilvl="8" w:tplc="0409000D" w:tentative="1">
      <w:start w:val="1"/>
      <w:numFmt w:val="bullet"/>
      <w:lvlText w:val=""/>
      <w:lvlJc w:val="left"/>
      <w:pPr>
        <w:ind w:left="4170" w:hanging="440"/>
      </w:pPr>
      <w:rPr>
        <w:rFonts w:ascii="Wingdings" w:hAnsi="Wingdings" w:hint="default"/>
      </w:rPr>
    </w:lvl>
  </w:abstractNum>
  <w:num w:numId="1" w16cid:durableId="13209630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753E"/>
    <w:rsid w:val="00010B9A"/>
    <w:rsid w:val="00011FDB"/>
    <w:rsid w:val="00032E65"/>
    <w:rsid w:val="00037018"/>
    <w:rsid w:val="0017034D"/>
    <w:rsid w:val="002572D5"/>
    <w:rsid w:val="00286C95"/>
    <w:rsid w:val="002A6E01"/>
    <w:rsid w:val="0036753E"/>
    <w:rsid w:val="00396DE4"/>
    <w:rsid w:val="003B242F"/>
    <w:rsid w:val="003D010B"/>
    <w:rsid w:val="003F3A86"/>
    <w:rsid w:val="00470E0C"/>
    <w:rsid w:val="0049425F"/>
    <w:rsid w:val="004B3B82"/>
    <w:rsid w:val="004C6B0A"/>
    <w:rsid w:val="004F766F"/>
    <w:rsid w:val="0052531D"/>
    <w:rsid w:val="005D6257"/>
    <w:rsid w:val="00694D45"/>
    <w:rsid w:val="007122A1"/>
    <w:rsid w:val="007B0885"/>
    <w:rsid w:val="007B2E7B"/>
    <w:rsid w:val="007C57AA"/>
    <w:rsid w:val="007E7AC7"/>
    <w:rsid w:val="0082308B"/>
    <w:rsid w:val="008461F4"/>
    <w:rsid w:val="00851DC9"/>
    <w:rsid w:val="00884FB7"/>
    <w:rsid w:val="008B7139"/>
    <w:rsid w:val="009072F9"/>
    <w:rsid w:val="00966C61"/>
    <w:rsid w:val="009C309C"/>
    <w:rsid w:val="00A13519"/>
    <w:rsid w:val="00AA0CF9"/>
    <w:rsid w:val="00B3515D"/>
    <w:rsid w:val="00B72DC6"/>
    <w:rsid w:val="00B81C74"/>
    <w:rsid w:val="00C358AF"/>
    <w:rsid w:val="00C466FC"/>
    <w:rsid w:val="00C641D9"/>
    <w:rsid w:val="00CA2FB3"/>
    <w:rsid w:val="00CB37C0"/>
    <w:rsid w:val="00D873B3"/>
    <w:rsid w:val="00DA772B"/>
    <w:rsid w:val="00E040FD"/>
    <w:rsid w:val="00E1100D"/>
    <w:rsid w:val="00E24A8B"/>
    <w:rsid w:val="00E677B8"/>
    <w:rsid w:val="00EA2ADA"/>
    <w:rsid w:val="00ED7F40"/>
    <w:rsid w:val="00EE3DC5"/>
    <w:rsid w:val="00EE4422"/>
    <w:rsid w:val="00EE4DFA"/>
    <w:rsid w:val="00F97FDB"/>
    <w:rsid w:val="00FC229B"/>
    <w:rsid w:val="00FC2F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FFAB883"/>
  <w15:chartTrackingRefBased/>
  <w15:docId w15:val="{3148F796-27D5-4911-A453-549EB9060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36753E"/>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36753E"/>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36753E"/>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36753E"/>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36753E"/>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36753E"/>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36753E"/>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36753E"/>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36753E"/>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36753E"/>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36753E"/>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36753E"/>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36753E"/>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36753E"/>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36753E"/>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36753E"/>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36753E"/>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36753E"/>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36753E"/>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3675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753E"/>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36753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753E"/>
    <w:pPr>
      <w:spacing w:before="160" w:after="160"/>
      <w:jc w:val="center"/>
    </w:pPr>
    <w:rPr>
      <w:i/>
      <w:iCs/>
      <w:color w:val="404040" w:themeColor="text1" w:themeTint="BF"/>
    </w:rPr>
  </w:style>
  <w:style w:type="character" w:customStyle="1" w:styleId="a8">
    <w:name w:val="引用文 (文字)"/>
    <w:basedOn w:val="a0"/>
    <w:link w:val="a7"/>
    <w:uiPriority w:val="29"/>
    <w:rsid w:val="0036753E"/>
    <w:rPr>
      <w:i/>
      <w:iCs/>
      <w:color w:val="404040" w:themeColor="text1" w:themeTint="BF"/>
    </w:rPr>
  </w:style>
  <w:style w:type="paragraph" w:styleId="a9">
    <w:name w:val="List Paragraph"/>
    <w:basedOn w:val="a"/>
    <w:uiPriority w:val="34"/>
    <w:qFormat/>
    <w:rsid w:val="0036753E"/>
    <w:pPr>
      <w:ind w:left="720"/>
      <w:contextualSpacing/>
    </w:pPr>
  </w:style>
  <w:style w:type="character" w:styleId="21">
    <w:name w:val="Intense Emphasis"/>
    <w:basedOn w:val="a0"/>
    <w:uiPriority w:val="21"/>
    <w:qFormat/>
    <w:rsid w:val="0036753E"/>
    <w:rPr>
      <w:i/>
      <w:iCs/>
      <w:color w:val="0F4761" w:themeColor="accent1" w:themeShade="BF"/>
    </w:rPr>
  </w:style>
  <w:style w:type="paragraph" w:styleId="22">
    <w:name w:val="Intense Quote"/>
    <w:basedOn w:val="a"/>
    <w:next w:val="a"/>
    <w:link w:val="23"/>
    <w:uiPriority w:val="30"/>
    <w:qFormat/>
    <w:rsid w:val="0036753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36753E"/>
    <w:rPr>
      <w:i/>
      <w:iCs/>
      <w:color w:val="0F4761" w:themeColor="accent1" w:themeShade="BF"/>
    </w:rPr>
  </w:style>
  <w:style w:type="character" w:styleId="24">
    <w:name w:val="Intense Reference"/>
    <w:basedOn w:val="a0"/>
    <w:uiPriority w:val="32"/>
    <w:qFormat/>
    <w:rsid w:val="0036753E"/>
    <w:rPr>
      <w:b/>
      <w:bCs/>
      <w:smallCaps/>
      <w:color w:val="0F4761" w:themeColor="accent1" w:themeShade="BF"/>
      <w:spacing w:val="5"/>
    </w:rPr>
  </w:style>
  <w:style w:type="paragraph" w:styleId="aa">
    <w:name w:val="header"/>
    <w:basedOn w:val="a"/>
    <w:link w:val="ab"/>
    <w:uiPriority w:val="99"/>
    <w:unhideWhenUsed/>
    <w:rsid w:val="004B3B82"/>
    <w:pPr>
      <w:tabs>
        <w:tab w:val="center" w:pos="4252"/>
        <w:tab w:val="right" w:pos="8504"/>
      </w:tabs>
      <w:snapToGrid w:val="0"/>
    </w:pPr>
  </w:style>
  <w:style w:type="character" w:customStyle="1" w:styleId="ab">
    <w:name w:val="ヘッダー (文字)"/>
    <w:basedOn w:val="a0"/>
    <w:link w:val="aa"/>
    <w:uiPriority w:val="99"/>
    <w:rsid w:val="004B3B82"/>
  </w:style>
  <w:style w:type="paragraph" w:styleId="ac">
    <w:name w:val="footer"/>
    <w:basedOn w:val="a"/>
    <w:link w:val="ad"/>
    <w:uiPriority w:val="99"/>
    <w:unhideWhenUsed/>
    <w:rsid w:val="004B3B82"/>
    <w:pPr>
      <w:tabs>
        <w:tab w:val="center" w:pos="4252"/>
        <w:tab w:val="right" w:pos="8504"/>
      </w:tabs>
      <w:snapToGrid w:val="0"/>
    </w:pPr>
  </w:style>
  <w:style w:type="character" w:customStyle="1" w:styleId="ad">
    <w:name w:val="フッター (文字)"/>
    <w:basedOn w:val="a0"/>
    <w:link w:val="ac"/>
    <w:uiPriority w:val="99"/>
    <w:rsid w:val="004B3B82"/>
  </w:style>
  <w:style w:type="paragraph" w:styleId="ae">
    <w:name w:val="Closing"/>
    <w:basedOn w:val="a"/>
    <w:link w:val="af"/>
    <w:uiPriority w:val="99"/>
    <w:unhideWhenUsed/>
    <w:rsid w:val="004B3B82"/>
    <w:pPr>
      <w:jc w:val="right"/>
    </w:pPr>
    <w:rPr>
      <w:rFonts w:ascii="HG丸ｺﾞｼｯｸM-PRO" w:eastAsia="HG丸ｺﾞｼｯｸM-PRO" w:hAnsi="HG丸ｺﾞｼｯｸM-PRO"/>
    </w:rPr>
  </w:style>
  <w:style w:type="character" w:customStyle="1" w:styleId="af">
    <w:name w:val="結語 (文字)"/>
    <w:basedOn w:val="a0"/>
    <w:link w:val="ae"/>
    <w:uiPriority w:val="99"/>
    <w:rsid w:val="004B3B82"/>
    <w:rPr>
      <w:rFonts w:ascii="HG丸ｺﾞｼｯｸM-PRO" w:eastAsia="HG丸ｺﾞｼｯｸM-PRO" w:hAnsi="HG丸ｺﾞｼｯｸM-P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bodyPr rtlCol="0" anchor="ctr"/>
      <a:lstStyle/>
      <a:style>
        <a:lnRef idx="2">
          <a:schemeClr val="accent1">
            <a:shade val="15000"/>
          </a:schemeClr>
        </a:lnRef>
        <a:fillRef idx="1">
          <a:schemeClr val="accent1"/>
        </a:fillRef>
        <a:effectRef idx="0">
          <a:schemeClr val="accent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TotalTime>
  <Pages>1</Pages>
  <Words>54</Words>
  <Characters>308</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hashimoto</dc:creator>
  <cp:keywords/>
  <dc:description/>
  <cp:lastModifiedBy>ajssa</cp:lastModifiedBy>
  <cp:revision>9</cp:revision>
  <cp:lastPrinted>2025-04-23T05:02:00Z</cp:lastPrinted>
  <dcterms:created xsi:type="dcterms:W3CDTF">2025-04-21T07:45:00Z</dcterms:created>
  <dcterms:modified xsi:type="dcterms:W3CDTF">2025-04-24T03:55:00Z</dcterms:modified>
</cp:coreProperties>
</file>